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5"/>
        <w:gridCol w:w="122"/>
        <w:gridCol w:w="1139"/>
        <w:gridCol w:w="122"/>
        <w:gridCol w:w="1556"/>
        <w:gridCol w:w="1249"/>
        <w:gridCol w:w="1249"/>
        <w:gridCol w:w="1249"/>
        <w:gridCol w:w="1264"/>
      </w:tblGrid>
      <w:tr w:rsidR="003B3DD2" w:rsidRPr="003B3DD2" w:rsidTr="003B3DD2">
        <w:trPr>
          <w:tblCellSpacing w:w="15" w:type="dxa"/>
        </w:trPr>
        <w:tc>
          <w:tcPr>
            <w:tcW w:w="1850" w:type="pct"/>
            <w:gridSpan w:val="5"/>
            <w:vAlign w:val="center"/>
            <w:hideMark/>
          </w:tcPr>
          <w:p w:rsidR="003B3DD2" w:rsidRPr="003B3DD2" w:rsidRDefault="003B3DD2" w:rsidP="003B3D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УТВЕРЖДАЮ </w:t>
            </w: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Руководитель (уполномоченное лицо) 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3B3DD2" w:rsidRPr="003B3DD2" w:rsidTr="003B3DD2">
        <w:trPr>
          <w:tblCellSpacing w:w="15" w:type="dxa"/>
        </w:trPr>
        <w:tc>
          <w:tcPr>
            <w:tcW w:w="650" w:type="pct"/>
            <w:tcBorders>
              <w:bottom w:val="single" w:sz="6" w:space="0" w:color="000000"/>
            </w:tcBorders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управления</w:t>
            </w:r>
          </w:p>
        </w:tc>
        <w:tc>
          <w:tcPr>
            <w:tcW w:w="50" w:type="pct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tcBorders>
              <w:bottom w:val="single" w:sz="6" w:space="0" w:color="000000"/>
            </w:tcBorders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0" w:type="pct"/>
            <w:tcBorders>
              <w:bottom w:val="single" w:sz="6" w:space="0" w:color="000000"/>
            </w:tcBorders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Гребнев Ю. Н. 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DD2" w:rsidRPr="003B3DD2" w:rsidTr="003B3DD2">
        <w:trPr>
          <w:tblCellSpacing w:w="15" w:type="dxa"/>
        </w:trPr>
        <w:tc>
          <w:tcPr>
            <w:tcW w:w="650" w:type="pct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50" w:type="pct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0" w:type="pct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50" w:type="pct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600" w:type="pct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DD2" w:rsidRPr="003B3DD2" w:rsidTr="003B3D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DD2" w:rsidRPr="003B3DD2" w:rsidRDefault="003B3DD2" w:rsidP="003B3D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41"/>
        <w:gridCol w:w="540"/>
        <w:gridCol w:w="120"/>
        <w:gridCol w:w="300"/>
        <w:gridCol w:w="120"/>
        <w:gridCol w:w="300"/>
        <w:gridCol w:w="300"/>
        <w:gridCol w:w="724"/>
      </w:tblGrid>
      <w:tr w:rsidR="003B3DD2" w:rsidRPr="003B3DD2" w:rsidTr="003B3DD2">
        <w:trPr>
          <w:tblCellSpacing w:w="15" w:type="dxa"/>
        </w:trPr>
        <w:tc>
          <w:tcPr>
            <w:tcW w:w="3850" w:type="pct"/>
            <w:vMerge w:val="restart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«29» </w:t>
            </w:r>
          </w:p>
        </w:tc>
        <w:tc>
          <w:tcPr>
            <w:tcW w:w="50" w:type="pct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" w:type="pct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B3DD2" w:rsidRPr="003B3DD2" w:rsidTr="003B3DD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DD2" w:rsidRPr="003B3DD2" w:rsidTr="003B3DD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DD2" w:rsidRPr="003B3DD2" w:rsidRDefault="003B3DD2" w:rsidP="003B3D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B3DD2" w:rsidRPr="003B3DD2" w:rsidTr="003B3D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ПЛАН-ГРАФИК </w:t>
            </w: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закупок товаров, работ, услуг для обеспечения федеральных нужд </w:t>
            </w: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 20 </w:t>
            </w: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18</w:t>
            </w: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</w:t>
            </w:r>
          </w:p>
        </w:tc>
      </w:tr>
    </w:tbl>
    <w:p w:rsidR="003B3DD2" w:rsidRPr="003B3DD2" w:rsidRDefault="003B3DD2" w:rsidP="003B3D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5"/>
        <w:gridCol w:w="3333"/>
        <w:gridCol w:w="1182"/>
        <w:gridCol w:w="1395"/>
      </w:tblGrid>
      <w:tr w:rsidR="003B3DD2" w:rsidRPr="003B3DD2" w:rsidTr="003B3D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Коды </w:t>
            </w:r>
          </w:p>
        </w:tc>
      </w:tr>
      <w:tr w:rsidR="003B3DD2" w:rsidRPr="003B3DD2" w:rsidTr="003B3D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29.08.2018</w:t>
            </w:r>
          </w:p>
        </w:tc>
      </w:tr>
      <w:tr w:rsidR="003B3DD2" w:rsidRPr="003B3DD2" w:rsidTr="003B3DD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заказчика (государственного заказчика, федерального государственного бюджетного учреждения, федерального государственного автономного учреждения или государственного унитарного предприятия)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ФЕДЕРАЛЬНОЙ АНТИМОНОПОЛЬНОЙ СЛУЖБЫ ПО РЯЗАНСКОЙ ОБЛАСТИ</w:t>
            </w:r>
          </w:p>
        </w:tc>
        <w:tc>
          <w:tcPr>
            <w:tcW w:w="0" w:type="auto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ОКПО 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24373800 </w:t>
            </w:r>
          </w:p>
        </w:tc>
      </w:tr>
      <w:tr w:rsidR="003B3DD2" w:rsidRPr="003B3DD2" w:rsidTr="003B3DD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6231010720</w:t>
            </w:r>
          </w:p>
        </w:tc>
      </w:tr>
      <w:tr w:rsidR="003B3DD2" w:rsidRPr="003B3DD2" w:rsidTr="003B3DD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623401001</w:t>
            </w:r>
          </w:p>
        </w:tc>
      </w:tr>
      <w:tr w:rsidR="003B3DD2" w:rsidRPr="003B3DD2" w:rsidTr="003B3D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Организационно-правовая форма 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Федеральные государственные казенные учреждения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ОКОПФ 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75104</w:t>
            </w:r>
          </w:p>
        </w:tc>
      </w:tr>
      <w:tr w:rsidR="003B3DD2" w:rsidRPr="003B3DD2" w:rsidTr="003B3D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собственности 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Федеральная собственность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ОКФС 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3B3DD2" w:rsidRPr="003B3DD2" w:rsidTr="003B3D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публично-правового образования 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ОКТМО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61701000001</w:t>
            </w:r>
          </w:p>
        </w:tc>
      </w:tr>
      <w:tr w:rsidR="003B3DD2" w:rsidRPr="003B3DD2" w:rsidTr="003B3D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 (адрес), телефон,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390000, Рязанская </w:t>
            </w:r>
            <w:proofErr w:type="spellStart"/>
            <w:proofErr w:type="gramStart"/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Рязань г, УЛ ЛЕНИНА, 34 , 7-4912-216531 , to62-fedorova@fas.gov.ru</w:t>
            </w:r>
          </w:p>
        </w:tc>
        <w:tc>
          <w:tcPr>
            <w:tcW w:w="0" w:type="auto"/>
            <w:vMerge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DD2" w:rsidRPr="003B3DD2" w:rsidTr="003B3DD2">
        <w:trPr>
          <w:tblCellSpacing w:w="15" w:type="dxa"/>
        </w:trPr>
        <w:tc>
          <w:tcPr>
            <w:tcW w:w="0" w:type="auto"/>
            <w:vMerge w:val="restart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измененный (4) 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3DD2" w:rsidRPr="003B3DD2" w:rsidTr="003B3DD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(базовый (0), измененный (порядковый код изменения))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изменения 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29.08.2018</w:t>
            </w:r>
          </w:p>
        </w:tc>
      </w:tr>
      <w:tr w:rsidR="003B3DD2" w:rsidRPr="003B3DD2" w:rsidTr="003B3D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Единица измерения: рубль 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ОКЕИ 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383 </w:t>
            </w:r>
          </w:p>
        </w:tc>
      </w:tr>
      <w:tr w:rsidR="003B3DD2" w:rsidRPr="003B3DD2" w:rsidTr="003B3DD2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Совокупный годовой объем закупо</w:t>
            </w:r>
            <w:proofErr w:type="gramStart"/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3B3D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</w:t>
            </w:r>
            <w:proofErr w:type="gramEnd"/>
            <w:r w:rsidRPr="003B3DD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справочно)</w:t>
            </w: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рублей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4056300.00</w:t>
            </w:r>
          </w:p>
        </w:tc>
      </w:tr>
    </w:tbl>
    <w:p w:rsidR="003B3DD2" w:rsidRPr="003B3DD2" w:rsidRDefault="003B3DD2" w:rsidP="003B3D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"/>
        <w:gridCol w:w="723"/>
        <w:gridCol w:w="317"/>
        <w:gridCol w:w="290"/>
        <w:gridCol w:w="330"/>
        <w:gridCol w:w="236"/>
        <w:gridCol w:w="235"/>
        <w:gridCol w:w="273"/>
        <w:gridCol w:w="188"/>
        <w:gridCol w:w="177"/>
        <w:gridCol w:w="287"/>
        <w:gridCol w:w="215"/>
        <w:gridCol w:w="169"/>
        <w:gridCol w:w="148"/>
        <w:gridCol w:w="273"/>
        <w:gridCol w:w="188"/>
        <w:gridCol w:w="177"/>
        <w:gridCol w:w="287"/>
        <w:gridCol w:w="337"/>
        <w:gridCol w:w="176"/>
        <w:gridCol w:w="258"/>
        <w:gridCol w:w="315"/>
        <w:gridCol w:w="258"/>
        <w:gridCol w:w="293"/>
        <w:gridCol w:w="337"/>
        <w:gridCol w:w="339"/>
        <w:gridCol w:w="316"/>
        <w:gridCol w:w="348"/>
        <w:gridCol w:w="311"/>
        <w:gridCol w:w="500"/>
        <w:gridCol w:w="339"/>
        <w:gridCol w:w="356"/>
        <w:gridCol w:w="322"/>
      </w:tblGrid>
      <w:tr w:rsidR="003B3DD2" w:rsidRPr="003B3DD2" w:rsidTr="003B3DD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3B3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3B3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Объект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Начальная (максимальна</w:t>
            </w:r>
            <w:r w:rsidRPr="003B3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я) цена контракта, цена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Размер аванса, </w:t>
            </w:r>
            <w:r w:rsidRPr="003B3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процентов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Планируемые платежи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Единица измерения 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Количество (объем) закупаемых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Планируемый срок (пер</w:t>
            </w:r>
            <w:r w:rsidRPr="003B3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иодичность) поставки товаров, выполнения работ, оказания услуг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Размер обеспечения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Планируемый срок, (месяц, год)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</w:t>
            </w:r>
            <w:r w:rsidRPr="003B3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поставщика (подрядчика, исполнителя)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Преимущества, предоста</w:t>
            </w:r>
            <w:r w:rsidRPr="003B3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вля</w:t>
            </w:r>
            <w:r w:rsidRPr="003B3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емые участникам закупки в соответствии со статьями 28 и 29 Федерального закона "О контрактной системе в сфере закупок товаров, работ, услуг для обеспечения государст</w:t>
            </w:r>
            <w:r w:rsidRPr="003B3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венных и муниципальных нужд"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Осуществление закупки </w:t>
            </w:r>
            <w:r w:rsidRPr="003B3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у субъектов малого предпринима</w:t>
            </w:r>
            <w:r w:rsidRPr="003B3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>тельства и социально ориентирова</w:t>
            </w:r>
            <w:r w:rsidRPr="003B3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нных некоммерческих организаций ("да" или "нет")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Применение националь</w:t>
            </w:r>
            <w:r w:rsidRPr="003B3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ного режима при осуществлении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Дополнительные требован</w:t>
            </w:r>
            <w:r w:rsidRPr="003B3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ия к участникам закупки отдельных видов товаров, работ, услуг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Сведения о проведении </w:t>
            </w:r>
            <w:r w:rsidRPr="003B3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обязательного общественного обсуждения закупки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Информация о банковском сопровождении </w:t>
            </w:r>
            <w:r w:rsidRPr="003B3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контрактов/казначейском сопровождении контрактов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Обоснование внесения изме</w:t>
            </w:r>
            <w:r w:rsidRPr="003B3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нений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Наименование уполномо</w:t>
            </w:r>
            <w:r w:rsidRPr="003B3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ченного органа (учреждения)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Наименование организа</w:t>
            </w:r>
            <w:r w:rsidRPr="003B3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тора проведения совместного конкурса или аукциона </w:t>
            </w:r>
          </w:p>
        </w:tc>
      </w:tr>
      <w:tr w:rsidR="003B3DD2" w:rsidRPr="003B3DD2" w:rsidTr="003B3DD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наи</w:t>
            </w:r>
            <w:r w:rsidRPr="003B3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мено</w:t>
            </w:r>
            <w:r w:rsidRPr="003B3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опи</w:t>
            </w:r>
            <w:r w:rsidRPr="003B3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сание </w:t>
            </w:r>
          </w:p>
        </w:tc>
        <w:tc>
          <w:tcPr>
            <w:tcW w:w="0" w:type="auto"/>
            <w:vMerge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все</w:t>
            </w:r>
            <w:r w:rsidRPr="003B3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на </w:t>
            </w:r>
            <w:r w:rsidRPr="003B3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на </w:t>
            </w:r>
            <w:r w:rsidRPr="003B3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пос</w:t>
            </w:r>
            <w:r w:rsidRPr="003B3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ледующие годы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на</w:t>
            </w:r>
            <w:r w:rsidRPr="003B3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имено</w:t>
            </w:r>
            <w:r w:rsidRPr="003B3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softHyphen/>
              <w:t xml:space="preserve">вание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к</w:t>
            </w:r>
            <w:r w:rsidRPr="003B3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од по ОКЕИ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в</w:t>
            </w:r>
            <w:r w:rsidRPr="003B3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сего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на </w:t>
            </w:r>
            <w:r w:rsidRPr="003B3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текущий финансовый год 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на </w:t>
            </w:r>
            <w:r w:rsidRPr="003B3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плановый период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пос</w:t>
            </w:r>
            <w:r w:rsidRPr="003B3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ледующие годы </w:t>
            </w:r>
          </w:p>
        </w:tc>
        <w:tc>
          <w:tcPr>
            <w:tcW w:w="0" w:type="auto"/>
            <w:vMerge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за</w:t>
            </w:r>
            <w:r w:rsidRPr="003B3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явки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исп</w:t>
            </w:r>
            <w:r w:rsidRPr="003B3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олнения контракта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нач</w:t>
            </w:r>
            <w:r w:rsidRPr="003B3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ала осуществления закупок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>око</w:t>
            </w:r>
            <w:r w:rsidRPr="003B3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lastRenderedPageBreak/>
              <w:t xml:space="preserve">нчания исполнения контракта </w:t>
            </w:r>
          </w:p>
        </w:tc>
        <w:tc>
          <w:tcPr>
            <w:tcW w:w="0" w:type="auto"/>
            <w:vMerge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3B3DD2" w:rsidRPr="003B3DD2" w:rsidTr="003B3DD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первый год 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 второй год </w:t>
            </w:r>
          </w:p>
        </w:tc>
        <w:tc>
          <w:tcPr>
            <w:tcW w:w="0" w:type="auto"/>
            <w:vMerge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</w:p>
        </w:tc>
      </w:tr>
      <w:tr w:rsidR="003B3DD2" w:rsidRPr="003B3DD2" w:rsidTr="003B3D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33</w:t>
            </w:r>
          </w:p>
        </w:tc>
      </w:tr>
      <w:tr w:rsidR="003B3DD2" w:rsidRPr="003B3DD2" w:rsidTr="003B3DD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181623101072062340100100010016820244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аренда нежилого помещения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248000.00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248000.00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248000.00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другая</w:t>
            </w: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</w:t>
            </w: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г): Контрактом этапы контракта не предусмотрены, но приемка и оплата производятся ежемесячно.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БС или КС 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B3DD2" w:rsidRPr="003B3DD2" w:rsidTr="003B3DD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сдаче в аренду (внаем) собственных или арендованных нежилых помещений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B3DD2" w:rsidRPr="003B3DD2" w:rsidTr="003B3DD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181623101072062340100100020014120244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теплоснабжение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другая</w:t>
            </w: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Контрактом этапы контракта не предусмотрен</w:t>
            </w: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ы, но приемка и оплата производятся ежемесячно.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01.2018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БС или КС 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B3DD2" w:rsidRPr="003B3DD2" w:rsidTr="003B3DD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Сеть тепловая магистральная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B3DD2" w:rsidRPr="003B3DD2" w:rsidTr="003B3DD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181623101072062340100100040016820244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аренда нежилого помещения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1420000.00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1420000.00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1420000.00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другая</w:t>
            </w: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контрактом этапы не предусмотрены, но приемка и оплата производится ежемесячно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04.2018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БС или КС 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</w:t>
            </w: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зможной</w:t>
            </w: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B3DD2" w:rsidRPr="003B3DD2" w:rsidTr="003B3DD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Услуги по сдаче в аренду (внаем) собственных или арендованных нежилых помещений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Условная единица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876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B3DD2" w:rsidRPr="003B3DD2" w:rsidTr="003B3DD2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181623101072062340100100050012910244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автомобиль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Периодичность поставки товаров (выполнения работ, оказания услуг): другая</w:t>
            </w: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Планируемый срок (сроки отдельных этапов) поставки товаров (выполнения работ, оказания услуг): с 01.09.2018 по 31.12.2018.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09.2018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12.2018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нет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да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БС или КС 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предвидеть которые на дату утверждения плана-графика закупок было невозможно</w:t>
            </w: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возникновение непредвиденных обстоятельств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B3DD2" w:rsidRPr="003B3DD2" w:rsidTr="003B3DD2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Автомобили легковые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Единица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642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B3DD2" w:rsidRPr="003B3DD2" w:rsidTr="003B3D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Товары, работы или услуги на сумму, не превышающую 100 тыс. руб. (п.4 ч.1 ст.93 </w:t>
            </w: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1289300.00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1289300.00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Возникновение иных обстоятельств, пред</w:t>
            </w: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видеть которые на дату утверждения плана-графика закупок было невозможно</w:t>
            </w: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 xml:space="preserve">Изменение закупки </w:t>
            </w: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Возникновение иных существенных обстоятельств, предвидеть которые на дату утверждения плана закупок было невозможно.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B3DD2" w:rsidRPr="003B3DD2" w:rsidTr="003B3D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181623101072062340100100030010000244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1289300.00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1289300.00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B3DD2" w:rsidRPr="003B3DD2" w:rsidTr="003B3D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181623101072062340100100030020000244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B3DD2" w:rsidRPr="003B3DD2" w:rsidTr="003B3DD2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Предусмотрено на осуществление закупок - всего 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2767000.00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4056300.00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4056300.00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  <w:tr w:rsidR="003B3DD2" w:rsidRPr="003B3DD2" w:rsidTr="003B3DD2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в том числе: закупок путем проведения запроса котировок 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X</w:t>
            </w:r>
          </w:p>
        </w:tc>
      </w:tr>
    </w:tbl>
    <w:p w:rsidR="003B3DD2" w:rsidRPr="003B3DD2" w:rsidRDefault="003B3DD2" w:rsidP="003B3D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56"/>
        <w:gridCol w:w="3826"/>
        <w:gridCol w:w="394"/>
        <w:gridCol w:w="1540"/>
        <w:gridCol w:w="395"/>
        <w:gridCol w:w="1634"/>
      </w:tblGrid>
      <w:tr w:rsidR="003B3DD2" w:rsidRPr="003B3DD2" w:rsidTr="003B3D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специалист-эксперт</w:t>
            </w:r>
          </w:p>
        </w:tc>
        <w:tc>
          <w:tcPr>
            <w:tcW w:w="250" w:type="pct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tcBorders>
              <w:bottom w:val="single" w:sz="6" w:space="0" w:color="000000"/>
            </w:tcBorders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0" w:type="pct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00" w:type="pct"/>
            <w:tcBorders>
              <w:bottom w:val="single" w:sz="6" w:space="0" w:color="000000"/>
            </w:tcBorders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Фёдорова Е. Н. </w:t>
            </w:r>
          </w:p>
        </w:tc>
      </w:tr>
      <w:tr w:rsidR="003B3DD2" w:rsidRPr="003B3DD2" w:rsidTr="003B3D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500" w:type="pct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(должность) </w:t>
            </w:r>
          </w:p>
        </w:tc>
        <w:tc>
          <w:tcPr>
            <w:tcW w:w="250" w:type="pct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pct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250" w:type="pct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000" w:type="pct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(расшифровка подписи) </w:t>
            </w:r>
          </w:p>
        </w:tc>
      </w:tr>
      <w:tr w:rsidR="003B3DD2" w:rsidRPr="003B3DD2" w:rsidTr="003B3D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3DD2" w:rsidRPr="003B3DD2" w:rsidRDefault="003B3DD2" w:rsidP="003B3D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5"/>
        <w:gridCol w:w="120"/>
        <w:gridCol w:w="327"/>
        <w:gridCol w:w="120"/>
        <w:gridCol w:w="329"/>
        <w:gridCol w:w="300"/>
        <w:gridCol w:w="7694"/>
      </w:tblGrid>
      <w:tr w:rsidR="003B3DD2" w:rsidRPr="003B3DD2" w:rsidTr="003B3DD2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«29» </w:t>
            </w:r>
          </w:p>
        </w:tc>
        <w:tc>
          <w:tcPr>
            <w:tcW w:w="50" w:type="pct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000000"/>
            </w:tcBorders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0" w:type="pct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150" w:type="pct"/>
            <w:tcBorders>
              <w:bottom w:val="single" w:sz="6" w:space="0" w:color="FFFFFF"/>
            </w:tcBorders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50" w:type="pct"/>
            <w:tcBorders>
              <w:bottom w:val="single" w:sz="6" w:space="0" w:color="000000"/>
            </w:tcBorders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3B3DD2" w:rsidRPr="003B3DD2" w:rsidRDefault="003B3DD2" w:rsidP="003B3D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3B3DD2" w:rsidRPr="003B3DD2" w:rsidTr="003B3D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ФОРМА </w:t>
            </w: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обоснования закупок товаров, работ и услуг для обеспечения государственных и </w:t>
            </w: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муниципальных нужд </w:t>
            </w: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формировании и утверждении плана-графика закупок </w:t>
            </w:r>
          </w:p>
        </w:tc>
      </w:tr>
    </w:tbl>
    <w:p w:rsidR="003B3DD2" w:rsidRPr="003B3DD2" w:rsidRDefault="003B3DD2" w:rsidP="003B3D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2"/>
        <w:gridCol w:w="1424"/>
        <w:gridCol w:w="1144"/>
        <w:gridCol w:w="195"/>
      </w:tblGrid>
      <w:tr w:rsidR="003B3DD2" w:rsidRPr="003B3DD2" w:rsidTr="003B3D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документа (базовый (0), измененный (порядковый код изменения плана-графика закупок) </w:t>
            </w:r>
            <w:proofErr w:type="gramEnd"/>
          </w:p>
        </w:tc>
        <w:tc>
          <w:tcPr>
            <w:tcW w:w="750" w:type="pct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 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3B3DD2" w:rsidRPr="003B3DD2" w:rsidTr="003B3D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измененный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B3DD2" w:rsidRPr="003B3DD2" w:rsidRDefault="003B3DD2" w:rsidP="003B3D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"/>
        <w:gridCol w:w="2062"/>
        <w:gridCol w:w="838"/>
        <w:gridCol w:w="875"/>
        <w:gridCol w:w="880"/>
        <w:gridCol w:w="984"/>
        <w:gridCol w:w="1041"/>
        <w:gridCol w:w="761"/>
        <w:gridCol w:w="840"/>
        <w:gridCol w:w="929"/>
      </w:tblGrid>
      <w:tr w:rsidR="003B3DD2" w:rsidRPr="003B3DD2" w:rsidTr="003B3DD2">
        <w:trPr>
          <w:tblCellSpacing w:w="15" w:type="dxa"/>
        </w:trPr>
        <w:tc>
          <w:tcPr>
            <w:tcW w:w="0" w:type="auto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№ </w:t>
            </w:r>
            <w:proofErr w:type="gramStart"/>
            <w:r w:rsidRPr="003B3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п</w:t>
            </w:r>
            <w:proofErr w:type="gramEnd"/>
            <w:r w:rsidRPr="003B3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/п </w:t>
            </w:r>
          </w:p>
        </w:tc>
        <w:tc>
          <w:tcPr>
            <w:tcW w:w="0" w:type="auto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Идентификационный код закупки </w:t>
            </w:r>
          </w:p>
        </w:tc>
        <w:tc>
          <w:tcPr>
            <w:tcW w:w="0" w:type="auto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объекта закупки </w:t>
            </w:r>
          </w:p>
        </w:tc>
        <w:tc>
          <w:tcPr>
            <w:tcW w:w="0" w:type="auto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Начальная (максимальная) цена контракта, контракта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Наименование метода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 </w:t>
            </w:r>
          </w:p>
        </w:tc>
        <w:tc>
          <w:tcPr>
            <w:tcW w:w="0" w:type="auto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proofErr w:type="gramStart"/>
            <w:r w:rsidRPr="003B3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>Обоснование невозможности применения для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методов, указанных в части 1 статьи 22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а также обоснование метода определения и обоснования начальной (максимальной) цены контракта, цены контракта, заключаемого</w:t>
            </w:r>
            <w:proofErr w:type="gramEnd"/>
            <w:r w:rsidRPr="003B3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 с единственным поставщиком (подрядчиком, исполнителем), не предусмотренного частью 1 статьи 22 Федерального закона </w:t>
            </w:r>
          </w:p>
        </w:tc>
        <w:tc>
          <w:tcPr>
            <w:tcW w:w="0" w:type="auto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начальной (максимальной) цены контракта, цены контракта, заключаемого с единственным поставщиком (подрядчиком, исполнителем) в порядке, установленном статьей 22 Федерального закона </w:t>
            </w:r>
          </w:p>
        </w:tc>
        <w:tc>
          <w:tcPr>
            <w:tcW w:w="0" w:type="auto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Способ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выбранного способа определения поставщика (подрядчика, исполнителя) </w:t>
            </w:r>
          </w:p>
        </w:tc>
        <w:tc>
          <w:tcPr>
            <w:tcW w:w="0" w:type="auto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eastAsia="ru-RU"/>
              </w:rPr>
              <w:t xml:space="preserve">Обоснование дополнительных требований к участникам закупки (при наличии таких требований) </w:t>
            </w:r>
          </w:p>
        </w:tc>
      </w:tr>
      <w:tr w:rsidR="003B3DD2" w:rsidRPr="003B3DD2" w:rsidTr="003B3D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</w:t>
            </w:r>
          </w:p>
        </w:tc>
      </w:tr>
      <w:tr w:rsidR="003B3DD2" w:rsidRPr="003B3DD2" w:rsidTr="003B3D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181623101072062340100100010016820244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аренда нежилого помещения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248000.00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определения начальной (максимальной) цены, контракта, цены контракта, заключаемого с единственным поставщиком (подрядчиком, исполнителем) были использованы ценовые предложения из поступивших коммерческих предложений и /или контрактов (договоров), и/или информации, содержащейся в открытых источниках (Интернет).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п.32 ч. 1 ст. 93 Федерального закона от 05.04.2013 №44-ФЗ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B3DD2" w:rsidRPr="003B3DD2" w:rsidTr="003B3D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181623101072062340100100020014120244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теплоснабжение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99000.00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Тарифный метод 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Начальная (максимальная) цена контракта определена в соответствии с </w:t>
            </w: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 xml:space="preserve">требованиями статьи 22 №44-ФЗ и учетом Методических рекомендаций по применению методов определения начальной (максимальной) цены контракта, утвержденных приказом Минэкономразвития России от 02.10.2013 №567. </w:t>
            </w:r>
            <w:proofErr w:type="gramStart"/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Начальная (максимальная) цена контракта, цена контракта, заключаемого с единственным поставщиком (подрядчиком, исполнителем) определяются по регулируемым ценам (тарифам) на товары, работы, услуги.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п. 8 ч. 1 ст. 93 Федерального закона от 05.04.2013 №44-ФЗ, </w:t>
            </w: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закупка по договору теплоснабжения по регулируемым ценам (тарифам)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B3DD2" w:rsidRPr="003B3DD2" w:rsidTr="003B3D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181623101072062340100100040016820244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аренда нежилого помещения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1420000.00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Для определения начальной (максимальной) цены, контракта, цены контракта, заключаемого с единственным поставщиком (подрядчиком, исполнителем) были использованы ценовые предложения из поступивших коммерческих предложений и /или контрактов (договоров), и/или информации, содержащейся в открытых источниках (Интернет).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пункт 32 части 1 статьи 93 Закона о контрактной системе 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B3DD2" w:rsidRPr="003B3DD2" w:rsidTr="003B3D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181623101072062340100100050012910244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автомобиль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1000000.00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Для определения начальной (максимальной) цены, контракта, цены контракта, заключаемого с единственным поставщиком (подрядчиком, исполнителем) были использованы ценовые предложения из поступивших коммерческих предложений и /или контрактов (договоров), и/или информации, содержащейся в открытых источниках (Интернет). 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Объект закупки входит в перечень товаров, работ, услуг, в случае осуществления закупок, которых заказчик обязан проводить аукцион в электронной форме (электронный аукцион) утвержденный Распоряжением Правительства Российской Федерации от 21.03.2016 № 471-р 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  <w:tr w:rsidR="003B3DD2" w:rsidRPr="003B3DD2" w:rsidTr="003B3D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181623101072062340100100030010000244</w:t>
            </w: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181623101072062340100100030020000244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Товары, работы или услуги на сумму, не превышающую 100 тыс. руб. (п.4 ч.1 ст.93 Федерального закона №44-ФЗ)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>1289300.00</w:t>
            </w: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</w: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br/>
              <w:t>0.00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Метод сопоставимых рыночных цен (анализа рынка) 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proofErr w:type="gramStart"/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t xml:space="preserve">Для определения начальной (максимальной) цены, контракта, цены контракта, заключаемого с единственным поставщиком (подрядчиком, исполнителем) были использованы ценовые предложения из поступивших коммерческих предложений и /или контрактов (договоров), и/или информации, </w:t>
            </w:r>
            <w:r w:rsidRPr="003B3DD2"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  <w:lastRenderedPageBreak/>
              <w:t>содержащейся в открытых источниках (Интернет).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</w:p>
        </w:tc>
      </w:tr>
    </w:tbl>
    <w:p w:rsidR="003B3DD2" w:rsidRPr="003B3DD2" w:rsidRDefault="003B3DD2" w:rsidP="003B3DD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2"/>
        <w:gridCol w:w="121"/>
        <w:gridCol w:w="1064"/>
        <w:gridCol w:w="666"/>
        <w:gridCol w:w="540"/>
        <w:gridCol w:w="120"/>
        <w:gridCol w:w="1478"/>
        <w:gridCol w:w="120"/>
        <w:gridCol w:w="300"/>
        <w:gridCol w:w="300"/>
        <w:gridCol w:w="234"/>
      </w:tblGrid>
      <w:tr w:rsidR="003B3DD2" w:rsidRPr="003B3DD2" w:rsidTr="003B3DD2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Гребнев Юрий Николаевич, Руководитель управления</w:t>
            </w:r>
          </w:p>
        </w:tc>
        <w:tc>
          <w:tcPr>
            <w:tcW w:w="50" w:type="pct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" w:type="pct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«29» 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3B3DD2" w:rsidRPr="003B3DD2" w:rsidTr="003B3D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(Ф.И.О., должность руководителя (уполномоченного должностного лица) заказчика) 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(дата утверждения) 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DD2" w:rsidRPr="003B3DD2" w:rsidTr="003B3D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DD2" w:rsidRPr="003B3DD2" w:rsidTr="003B3D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DD2" w:rsidRPr="003B3DD2" w:rsidTr="003B3DD2">
        <w:trPr>
          <w:tblCellSpacing w:w="15" w:type="dxa"/>
        </w:trPr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Фёдорова Елена Николаевна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3DD2" w:rsidRPr="003B3DD2" w:rsidTr="003B3D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(Ф.И.О. ответственного исполнителя) 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(подпись) 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3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3DD2" w:rsidRPr="003B3DD2" w:rsidRDefault="003B3DD2" w:rsidP="003B3D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725C0" w:rsidRDefault="003B3DD2">
      <w:bookmarkStart w:id="0" w:name="_GoBack"/>
      <w:bookmarkEnd w:id="0"/>
    </w:p>
    <w:sectPr w:rsidR="00072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D2"/>
    <w:rsid w:val="00275CA6"/>
    <w:rsid w:val="003B3DD2"/>
    <w:rsid w:val="00F7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B3DD2"/>
  </w:style>
  <w:style w:type="paragraph" w:customStyle="1" w:styleId="title">
    <w:name w:val="title"/>
    <w:basedOn w:val="a"/>
    <w:rsid w:val="003B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3B3DD2"/>
  </w:style>
  <w:style w:type="paragraph" w:customStyle="1" w:styleId="title">
    <w:name w:val="title"/>
    <w:basedOn w:val="a"/>
    <w:rsid w:val="003B3D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2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2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1843</Words>
  <Characters>10510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Елена Николаевна</dc:creator>
  <cp:lastModifiedBy>Федорова Елена Николаевна</cp:lastModifiedBy>
  <cp:revision>1</cp:revision>
  <dcterms:created xsi:type="dcterms:W3CDTF">2018-10-29T11:44:00Z</dcterms:created>
  <dcterms:modified xsi:type="dcterms:W3CDTF">2018-10-29T11:45:00Z</dcterms:modified>
</cp:coreProperties>
</file>