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1F" w:rsidRPr="0078601F" w:rsidRDefault="0078601F" w:rsidP="007860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1F">
        <w:rPr>
          <w:rFonts w:ascii="Times New Roman" w:hAnsi="Times New Roman" w:cs="Times New Roman"/>
          <w:b/>
          <w:sz w:val="24"/>
          <w:szCs w:val="24"/>
        </w:rPr>
        <w:t>Правоприменительная практика по соблюдению рекламного законодательства</w:t>
      </w:r>
    </w:p>
    <w:p w:rsidR="0078601F" w:rsidRDefault="0078601F" w:rsidP="007860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819B8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9B8">
        <w:rPr>
          <w:rFonts w:ascii="Times New Roman" w:hAnsi="Times New Roman" w:cs="Times New Roman"/>
          <w:sz w:val="24"/>
          <w:szCs w:val="24"/>
        </w:rPr>
        <w:t>При осуществлении государственного надзора за соблюдением законодательства Российской Федерации о рекламе сотрудниками Рязанского УФАС России выявлен факт распространения в бесплатном мобил</w:t>
      </w:r>
      <w:bookmarkStart w:id="0" w:name="_GoBack"/>
      <w:bookmarkEnd w:id="0"/>
      <w:r w:rsidRPr="003819B8">
        <w:rPr>
          <w:rFonts w:ascii="Times New Roman" w:hAnsi="Times New Roman" w:cs="Times New Roman"/>
          <w:sz w:val="24"/>
          <w:szCs w:val="24"/>
        </w:rPr>
        <w:t xml:space="preserve">ьном приложении </w:t>
      </w:r>
      <w:proofErr w:type="spellStart"/>
      <w:r w:rsidRPr="003819B8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3819B8">
        <w:rPr>
          <w:rFonts w:ascii="Times New Roman" w:hAnsi="Times New Roman" w:cs="Times New Roman"/>
          <w:sz w:val="24"/>
          <w:szCs w:val="24"/>
        </w:rPr>
        <w:t xml:space="preserve"> (социальная сеть в Интернет) рекламы кирпичной компании «</w:t>
      </w:r>
      <w:proofErr w:type="spellStart"/>
      <w:r w:rsidRPr="003819B8">
        <w:rPr>
          <w:rFonts w:ascii="Times New Roman" w:hAnsi="Times New Roman" w:cs="Times New Roman"/>
          <w:sz w:val="24"/>
          <w:szCs w:val="24"/>
        </w:rPr>
        <w:t>Брикус</w:t>
      </w:r>
      <w:proofErr w:type="spellEnd"/>
      <w:r w:rsidRPr="003819B8">
        <w:rPr>
          <w:rFonts w:ascii="Times New Roman" w:hAnsi="Times New Roman" w:cs="Times New Roman"/>
          <w:sz w:val="24"/>
          <w:szCs w:val="24"/>
        </w:rPr>
        <w:t>», с изображением на фоне кирпичной стены в окне полуобнаженной девушки, тело которой слегка прикрыто шторой и цветком, и подписью «Дом там, где можно ходить без лифчика».</w:t>
      </w:r>
      <w:proofErr w:type="gramEnd"/>
      <w:r w:rsidRPr="003819B8">
        <w:rPr>
          <w:rFonts w:ascii="Times New Roman" w:hAnsi="Times New Roman" w:cs="Times New Roman"/>
          <w:sz w:val="24"/>
          <w:szCs w:val="24"/>
        </w:rPr>
        <w:t xml:space="preserve"> Кроме того, размещена следующая надпись «Кирпичная компания </w:t>
      </w:r>
      <w:proofErr w:type="spellStart"/>
      <w:r w:rsidRPr="003819B8">
        <w:rPr>
          <w:rFonts w:ascii="Times New Roman" w:hAnsi="Times New Roman" w:cs="Times New Roman"/>
          <w:sz w:val="24"/>
          <w:szCs w:val="24"/>
        </w:rPr>
        <w:t>брикус</w:t>
      </w:r>
      <w:proofErr w:type="spellEnd"/>
      <w:r w:rsidRPr="003819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9B8">
        <w:rPr>
          <w:rFonts w:ascii="Times New Roman" w:hAnsi="Times New Roman" w:cs="Times New Roman"/>
          <w:sz w:val="24"/>
          <w:szCs w:val="24"/>
        </w:rPr>
        <w:t>брикус-рязань</w:t>
      </w:r>
      <w:proofErr w:type="gramStart"/>
      <w:r w:rsidRPr="003819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19B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819B8">
        <w:rPr>
          <w:rFonts w:ascii="Times New Roman" w:hAnsi="Times New Roman" w:cs="Times New Roman"/>
          <w:sz w:val="24"/>
          <w:szCs w:val="24"/>
        </w:rPr>
        <w:t>, 505-605».</w:t>
      </w:r>
    </w:p>
    <w:p w:rsidR="003819B8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9B8">
        <w:rPr>
          <w:rFonts w:ascii="Times New Roman" w:hAnsi="Times New Roman" w:cs="Times New Roman"/>
          <w:sz w:val="24"/>
          <w:szCs w:val="24"/>
        </w:rPr>
        <w:t>В соответствии с частью 6 статьи 5 Закона о рекламе в  рекламе не допускается использование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 Российской Федерации, а также</w:t>
      </w:r>
      <w:proofErr w:type="gramEnd"/>
      <w:r w:rsidRPr="003819B8"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наследия, включенных в Список всемирного наследия.</w:t>
      </w:r>
    </w:p>
    <w:p w:rsidR="003819B8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Кроме того, на заседании Экспертного совета при Рязанском УФАС России 31.01.2018 членами совета принято решение, что реклама кирпичной компании «</w:t>
      </w:r>
      <w:proofErr w:type="spellStart"/>
      <w:r w:rsidRPr="003819B8">
        <w:rPr>
          <w:rFonts w:ascii="Times New Roman" w:hAnsi="Times New Roman" w:cs="Times New Roman"/>
          <w:sz w:val="24"/>
          <w:szCs w:val="24"/>
        </w:rPr>
        <w:t>Брикус</w:t>
      </w:r>
      <w:proofErr w:type="spellEnd"/>
      <w:r w:rsidRPr="003819B8">
        <w:rPr>
          <w:rFonts w:ascii="Times New Roman" w:hAnsi="Times New Roman" w:cs="Times New Roman"/>
          <w:sz w:val="24"/>
          <w:szCs w:val="24"/>
        </w:rPr>
        <w:t>»: «Дом там, где можно ходить без лифчика» - нарушает требования части 6 статьи 5 Федерального закона «О рекламе».</w:t>
      </w:r>
    </w:p>
    <w:p w:rsidR="000D7955" w:rsidRDefault="0078601F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9B8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06 апреля 2018 Комиссией Рязанского УФАС России рассмотрено дело о нарушении рекламного законодательства со сторон</w:t>
      </w:r>
      <w:proofErr w:type="gramStart"/>
      <w:r w:rsidRPr="003819B8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3819B8">
        <w:rPr>
          <w:rFonts w:ascii="Times New Roman" w:hAnsi="Times New Roman" w:cs="Times New Roman"/>
          <w:sz w:val="24"/>
          <w:szCs w:val="24"/>
        </w:rPr>
        <w:t xml:space="preserve"> «Агентство недвижимости «Зеленый сад» при изготовлении и распространении рекламы на рекламной конструкции вдоль проезжей части после перекрестка автодорог:  Рязань-Спас-Клепики и Солотча (напротив поворота </w:t>
      </w:r>
      <w:proofErr w:type="gramStart"/>
      <w:r w:rsidRPr="003819B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819B8">
        <w:rPr>
          <w:rFonts w:ascii="Times New Roman" w:hAnsi="Times New Roman" w:cs="Times New Roman"/>
          <w:sz w:val="24"/>
          <w:szCs w:val="24"/>
        </w:rPr>
        <w:t xml:space="preserve"> с. Агро-Пустынь), </w:t>
      </w:r>
      <w:proofErr w:type="gramStart"/>
      <w:r w:rsidRPr="003819B8">
        <w:rPr>
          <w:rFonts w:ascii="Times New Roman" w:hAnsi="Times New Roman" w:cs="Times New Roman"/>
          <w:sz w:val="24"/>
          <w:szCs w:val="24"/>
        </w:rPr>
        <w:t>следующего</w:t>
      </w:r>
      <w:proofErr w:type="gramEnd"/>
      <w:r w:rsidRPr="003819B8">
        <w:rPr>
          <w:rFonts w:ascii="Times New Roman" w:hAnsi="Times New Roman" w:cs="Times New Roman"/>
          <w:sz w:val="24"/>
          <w:szCs w:val="24"/>
        </w:rPr>
        <w:t xml:space="preserve"> содержания: </w:t>
      </w:r>
      <w:r w:rsidRPr="003819B8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3819B8">
        <w:rPr>
          <w:rFonts w:ascii="Times New Roman" w:hAnsi="Times New Roman" w:cs="Times New Roman"/>
          <w:sz w:val="24"/>
          <w:szCs w:val="24"/>
        </w:rPr>
        <w:t xml:space="preserve">GREEN PARK Солотча Комплекс элитных апартаментов Ипотека от 5999 </w:t>
      </w:r>
      <w:proofErr w:type="spellStart"/>
      <w:r w:rsidRPr="003819B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819B8">
        <w:rPr>
          <w:rFonts w:ascii="Times New Roman" w:hAnsi="Times New Roman" w:cs="Times New Roman"/>
          <w:sz w:val="24"/>
          <w:szCs w:val="24"/>
        </w:rPr>
        <w:t xml:space="preserve">/мес. 77 77 77 </w:t>
      </w:r>
      <w:proofErr w:type="spellStart"/>
      <w:r w:rsidRPr="003819B8">
        <w:rPr>
          <w:rFonts w:ascii="Times New Roman" w:hAnsi="Times New Roman" w:cs="Times New Roman"/>
          <w:sz w:val="24"/>
          <w:szCs w:val="24"/>
        </w:rPr>
        <w:t>зеленыйсад</w:t>
      </w:r>
      <w:proofErr w:type="gramStart"/>
      <w:r w:rsidRPr="003819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819B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819B8">
        <w:rPr>
          <w:rFonts w:ascii="Times New Roman" w:hAnsi="Times New Roman" w:cs="Times New Roman"/>
          <w:i/>
          <w:iCs/>
          <w:sz w:val="24"/>
          <w:szCs w:val="24"/>
        </w:rPr>
        <w:t xml:space="preserve">», </w:t>
      </w:r>
      <w:r w:rsidRPr="003819B8">
        <w:rPr>
          <w:rFonts w:ascii="Times New Roman" w:hAnsi="Times New Roman" w:cs="Times New Roman"/>
          <w:sz w:val="24"/>
          <w:szCs w:val="24"/>
        </w:rPr>
        <w:t>поскольку она не соответствуют требованиям части 1, 2 статьи 28, части 7 статьи 5 ФЗ «О рекламе».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В ходе рассмотрения дела указанное нарушение рекламодателем ООО «Агентство недвижимости «Зеленый сад» устранено.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В связи с чем, Комиссией было принято решение: предписание о прекращении нарушения рекламного законодательства не выдавать.</w:t>
      </w:r>
    </w:p>
    <w:p w:rsidR="003819B8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9B8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В «бегущей строке» вещателя ЗАО «Видикон-К» во время сетевого партнера распространялись сообщения частного характера, объявления о приме на работу и региональная реклама, при этом не выявлена информация, запрещенная к распространению в СМИ, а также информация эротического характера. Продолжительность вещания «бегущей строки» в промежуток времени с 22:00 до 23:00 12.03.2018 составляет 00:08:20, объем рекламы в этот час составляет 00:05:30, что составляет 73% от объема «бегущей строки» в час. Продолжительность вещания «бегущей строки» в промежуток времени с 21:00 до 22:00 16.03.2018 составляет 00:12:42, объем рекламы в это час составляет 0:09:20, что составляет 66% от объема «бегущей строки» в час. Данные показатели превышают установленное значение на объем рекламы не более 15% в час. В данные временные промежутки производились вещание сетевым партнером телеканала «Ю-ТВ» с выявленными признаками нарушения закона о рекламе.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9B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3819B8">
          <w:rPr>
            <w:rStyle w:val="a3"/>
            <w:rFonts w:ascii="Times New Roman" w:hAnsi="Times New Roman" w:cs="Times New Roman"/>
            <w:sz w:val="24"/>
            <w:szCs w:val="24"/>
          </w:rPr>
          <w:t>частью 3 статьи 14</w:t>
        </w:r>
      </w:hyperlink>
      <w:r w:rsidRPr="003819B8">
        <w:rPr>
          <w:rFonts w:ascii="Times New Roman" w:hAnsi="Times New Roman" w:cs="Times New Roman"/>
          <w:sz w:val="24"/>
          <w:szCs w:val="24"/>
        </w:rPr>
        <w:t xml:space="preserve"> Федерального закона от 13.03.2006 N 38-ФЗ "О рекламе" (далее - Закон о рекламе) общая продолжительность распространяемой в телепрограмме рекламы (в том числе такой рекламы, как телемагазины), прерывания телепрограммы рекламой (в том числе спонсорской рекламой) и совмещения рекламы с телепрограммой способом "бегущей строки" или иным способом ее наложения на кадр </w:t>
      </w:r>
      <w:r w:rsidRPr="003819B8">
        <w:rPr>
          <w:rFonts w:ascii="Times New Roman" w:hAnsi="Times New Roman" w:cs="Times New Roman"/>
          <w:sz w:val="24"/>
          <w:szCs w:val="24"/>
        </w:rPr>
        <w:lastRenderedPageBreak/>
        <w:t>телепрограммы не может превышать пятнадцать</w:t>
      </w:r>
      <w:proofErr w:type="gramEnd"/>
      <w:r w:rsidRPr="003819B8">
        <w:rPr>
          <w:rFonts w:ascii="Times New Roman" w:hAnsi="Times New Roman" w:cs="Times New Roman"/>
          <w:sz w:val="24"/>
          <w:szCs w:val="24"/>
        </w:rPr>
        <w:t xml:space="preserve"> процентов времени вещания в течение часа.</w:t>
      </w:r>
    </w:p>
    <w:p w:rsidR="003819B8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9B8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Рязанским УФАС России было возбуждено дело о нарушении рекламного законодательства на основании материалов, перенаправленных из Управления Роскомнадзора по Рязанской области, по результатам проведения планового мероприятия систематического наблюдения в отношен</w:t>
      </w:r>
      <w:proofErr w:type="gramStart"/>
      <w:r w:rsidRPr="003819B8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3819B8">
        <w:rPr>
          <w:rFonts w:ascii="Times New Roman" w:hAnsi="Times New Roman" w:cs="Times New Roman"/>
          <w:sz w:val="24"/>
          <w:szCs w:val="24"/>
        </w:rPr>
        <w:t xml:space="preserve"> «Крылья», владельца лицензии на вещание радиоканала.          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В ходе рассмотрения дела управлением было установлено, что общая продолжительность рекламных сообщений в радиоканале «Радио проект» на частоте 102,0 МГц превышает 20% в течение суток, что является нарушением части 2 статьи 15 Федерального закона о рекламе.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Согласно части 2 статьи 15 Закона о рекламе  в радиопрограммах, не зарегистрированных в качестве средств массовой информации и специализирующихся на сообщениях и материалах рекламного характера, продолжительность рекламы не может превышать двадцать процентов времени вещания в течение суток.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Комиссией Рязанского УФАС России принято решение о признан</w:t>
      </w:r>
      <w:proofErr w:type="gramStart"/>
      <w:r w:rsidRPr="003819B8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3819B8">
        <w:rPr>
          <w:rFonts w:ascii="Times New Roman" w:hAnsi="Times New Roman" w:cs="Times New Roman"/>
          <w:sz w:val="24"/>
          <w:szCs w:val="24"/>
        </w:rPr>
        <w:t xml:space="preserve"> «Крылья», нарушившим требования </w:t>
      </w:r>
      <w:hyperlink r:id="rId7" w:history="1">
        <w:r w:rsidRPr="003819B8">
          <w:rPr>
            <w:rStyle w:val="a3"/>
            <w:rFonts w:ascii="Times New Roman" w:hAnsi="Times New Roman" w:cs="Times New Roman"/>
            <w:sz w:val="24"/>
            <w:szCs w:val="24"/>
          </w:rPr>
          <w:t>части 2 статьи 15</w:t>
        </w:r>
      </w:hyperlink>
      <w:r w:rsidRPr="003819B8">
        <w:rPr>
          <w:rFonts w:ascii="Times New Roman" w:hAnsi="Times New Roman" w:cs="Times New Roman"/>
          <w:sz w:val="24"/>
          <w:szCs w:val="24"/>
        </w:rPr>
        <w:t xml:space="preserve"> ФЗ «О рекламе» и о привлечении общества к административной ответственности.</w:t>
      </w:r>
    </w:p>
    <w:p w:rsidR="003819B8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9B8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Основанием для возбуждения дела послужило обращение по поводу навязчивого звонка от компании «М-Клиник» при отсутствии согласия заявителя на получение подобной рекламы.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03.04.2018 Рязанское УФАС России возбудило дело №167-05-1/2018 по признакам нарушения части 1 статьи 18 ФЗ «О рекламе».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Установлено, что телефонный номер, с которого осуществлялся звонок рекламного характера, принадлежит ООО «М-Клиник».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В ходе рассмотрения дела Общество не признало факт совершения нарушения рекламного законодательства. Рекламодатель настаивает, что телефонные звонки не являлись рекламой.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18.04.2018 комиссия признал</w:t>
      </w:r>
      <w:proofErr w:type="gramStart"/>
      <w:r w:rsidRPr="003819B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3819B8">
        <w:rPr>
          <w:rFonts w:ascii="Times New Roman" w:hAnsi="Times New Roman" w:cs="Times New Roman"/>
          <w:sz w:val="24"/>
          <w:szCs w:val="24"/>
        </w:rPr>
        <w:t xml:space="preserve"> «М-Клиник» нарушившим часть 1 статьи 18 ФЗ «О рекламе».</w:t>
      </w:r>
    </w:p>
    <w:p w:rsidR="003B5B6E" w:rsidRPr="003819B8" w:rsidRDefault="003B5B6E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9B8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9B8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При осуществлении государственного надзора за соблюдением законодательства РФ о рекламе Рязанским УФАС России 06.03.2018 выявлен факт ненадлежащей рекламы в журнале SHOP&amp;GO Рязань за февраль 2018 год.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Рязанское УФАС России по итогам рассмотрения дела в отношен</w:t>
      </w:r>
      <w:proofErr w:type="gramStart"/>
      <w:r w:rsidRPr="003819B8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3819B8">
        <w:rPr>
          <w:rFonts w:ascii="Times New Roman" w:hAnsi="Times New Roman" w:cs="Times New Roman"/>
          <w:sz w:val="24"/>
          <w:szCs w:val="24"/>
        </w:rPr>
        <w:t xml:space="preserve"> «ОЛМИ Медиа» приняло решение о признании рекламодателя и рекламораспространителя, нарушившим Закон о рекламе и выдало ему предписание о прекращении нарушения.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9B8">
        <w:rPr>
          <w:rFonts w:ascii="Times New Roman" w:hAnsi="Times New Roman" w:cs="Times New Roman"/>
          <w:sz w:val="24"/>
          <w:szCs w:val="24"/>
        </w:rPr>
        <w:t>Издатель журнала по своей инициативе опубликовал рекламу и допустил ошибку: информация со специальном предложением на медицинскую услугу вышла без предупреждения о наличии противопоказаний к ее применению и необходимости получения консультации специалиста.</w:t>
      </w:r>
      <w:proofErr w:type="gramEnd"/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Рязанское УФАС России выявило в действиях общества нарушение части 7 статьи 24 Закона о рекламе, выразившиеся в отсутствии наличия противопоказаний в полном объеме.</w:t>
      </w:r>
    </w:p>
    <w:p w:rsidR="003819B8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9B8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lastRenderedPageBreak/>
        <w:t>Рязанское УФАС России выявило в действиях строительной компан</w:t>
      </w:r>
      <w:proofErr w:type="gramStart"/>
      <w:r w:rsidRPr="003819B8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3819B8">
        <w:rPr>
          <w:rFonts w:ascii="Times New Roman" w:hAnsi="Times New Roman" w:cs="Times New Roman"/>
          <w:sz w:val="24"/>
          <w:szCs w:val="24"/>
        </w:rPr>
        <w:t xml:space="preserve"> «Строитель» нарушение ч. 1, 3, 14 ст. 28, ч. 10 ст. 19 Федерального закона «О рекламе».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В ходе проводимого мониторинга наружной рекламы г. Рязани сотрудниками Рязанского УФАС России был установлен факт, указывающий на признаки нарушения Федерального закона от 13.03.2006 № 38-ФЗ «О рекламе».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 xml:space="preserve">На многоквартирном доме, застройщиком которого является строительная компания ООО «Строитель», размещена рекламная конструкция в виде настенного панно следующего содержания </w:t>
      </w:r>
      <w:r w:rsidRPr="003819B8">
        <w:rPr>
          <w:rFonts w:ascii="Times New Roman" w:hAnsi="Times New Roman" w:cs="Times New Roman"/>
          <w:i/>
          <w:iCs/>
          <w:sz w:val="24"/>
          <w:szCs w:val="24"/>
        </w:rPr>
        <w:t xml:space="preserve">«Строитель Ипотека 4,8% 32-84-64 8-920-632-88-93», </w:t>
      </w:r>
      <w:r w:rsidRPr="003819B8">
        <w:rPr>
          <w:rFonts w:ascii="Times New Roman" w:hAnsi="Times New Roman" w:cs="Times New Roman"/>
          <w:sz w:val="24"/>
          <w:szCs w:val="24"/>
        </w:rPr>
        <w:t>что является нарушением ч. 1, 3, 14 ст. 28, ч. 10 ст. 19 рекламного законодательства.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Частью 6 статьи 38 о рекламе предусмотрена ответственность рекламодателя, в том числе за нарушение требований частей 1, 3, 14 статьи 28 Закона о рекламе.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Комиссией Рязанского УФАС России принято решение о признан</w:t>
      </w:r>
      <w:proofErr w:type="gramStart"/>
      <w:r w:rsidRPr="003819B8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3819B8">
        <w:rPr>
          <w:rFonts w:ascii="Times New Roman" w:hAnsi="Times New Roman" w:cs="Times New Roman"/>
          <w:sz w:val="24"/>
          <w:szCs w:val="24"/>
        </w:rPr>
        <w:t xml:space="preserve"> «Строитель», нарушившим требования законодательства.</w:t>
      </w:r>
    </w:p>
    <w:p w:rsidR="003819B8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9B8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 xml:space="preserve">Из обращения следует, что на радиостанции «Радио 7 –Рязань 105,0 </w:t>
      </w:r>
      <w:r w:rsidRPr="003819B8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3819B8">
        <w:rPr>
          <w:rFonts w:ascii="Times New Roman" w:hAnsi="Times New Roman" w:cs="Times New Roman"/>
          <w:sz w:val="24"/>
          <w:szCs w:val="24"/>
        </w:rPr>
        <w:t xml:space="preserve">» транслируется ежедневно с многократным повторением реклама услуг и нефтепродуктов сети АЗС «Змей Горыныч» с текстом следующего содержания: «Цена ниже, качество выше». 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8" w:history="1">
        <w:r w:rsidRPr="003819B8">
          <w:rPr>
            <w:rStyle w:val="a3"/>
            <w:rFonts w:ascii="Times New Roman" w:hAnsi="Times New Roman" w:cs="Times New Roman"/>
            <w:sz w:val="24"/>
            <w:szCs w:val="24"/>
          </w:rPr>
          <w:t>пункту 1 части 2 статьи 5</w:t>
        </w:r>
      </w:hyperlink>
      <w:r w:rsidRPr="003819B8">
        <w:rPr>
          <w:rFonts w:ascii="Times New Roman" w:hAnsi="Times New Roman" w:cs="Times New Roman"/>
          <w:sz w:val="24"/>
          <w:szCs w:val="24"/>
        </w:rPr>
        <w:t xml:space="preserve"> ФЗ "О рекламе" недобросовестной признается реклама, которая содержит некорректные сравнения рекламируемого товара с находящимися в обороте товарами, которые произведены другими изготовителями или реализуются другими продавцами.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В данной рекламе отсутствует подтверждение того, что на АЗС «Змей Горыныч» "качество выше, цена ниже". Реклама, не сопровождаемая таким подтверждением должна считаться недостоверной.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3819B8">
          <w:rPr>
            <w:rStyle w:val="a3"/>
            <w:rFonts w:ascii="Times New Roman" w:hAnsi="Times New Roman" w:cs="Times New Roman"/>
            <w:sz w:val="24"/>
            <w:szCs w:val="24"/>
          </w:rPr>
          <w:t>пунктом 1 части 3 статьи 5</w:t>
        </w:r>
      </w:hyperlink>
      <w:r w:rsidRPr="003819B8">
        <w:rPr>
          <w:rFonts w:ascii="Times New Roman" w:hAnsi="Times New Roman" w:cs="Times New Roman"/>
          <w:sz w:val="24"/>
          <w:szCs w:val="24"/>
        </w:rPr>
        <w:t xml:space="preserve"> ФЗ "О рекламе" 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производителями или реализуются другими продавцами.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 xml:space="preserve">В указанной рекламе присутствует информация, содержащая сведения о преимуществах рекламируемого товара перед находящимися в обороте товарами, которые произведены другими изготовителями, без указания на конкретный критерий, по которому идет сравнение, что нарушает требования </w:t>
      </w:r>
      <w:hyperlink r:id="rId10" w:history="1">
        <w:r w:rsidRPr="003819B8">
          <w:rPr>
            <w:rStyle w:val="a3"/>
            <w:rFonts w:ascii="Times New Roman" w:hAnsi="Times New Roman" w:cs="Times New Roman"/>
            <w:sz w:val="24"/>
            <w:szCs w:val="24"/>
          </w:rPr>
          <w:t>пункта 1 части 3 статьи 5</w:t>
        </w:r>
      </w:hyperlink>
      <w:r w:rsidRPr="003819B8">
        <w:rPr>
          <w:rFonts w:ascii="Times New Roman" w:hAnsi="Times New Roman" w:cs="Times New Roman"/>
          <w:sz w:val="24"/>
          <w:szCs w:val="24"/>
        </w:rPr>
        <w:t xml:space="preserve"> ФЗ "О рекламе".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 xml:space="preserve">Применительно к использованию в рекламе терминов в превосходной степени, например утверждений о "самом", "лучшем", "абсолютном", "единственном" и т.п., действует презумпция несоответствия действительности таких терминов в превосходной степени и утверждений, если рекламодатель не подтвердит их истинность, </w:t>
      </w:r>
      <w:proofErr w:type="gramStart"/>
      <w:r w:rsidRPr="003819B8">
        <w:rPr>
          <w:rFonts w:ascii="Times New Roman" w:hAnsi="Times New Roman" w:cs="Times New Roman"/>
          <w:sz w:val="24"/>
          <w:szCs w:val="24"/>
        </w:rPr>
        <w:t>предоставив документальные доказательства</w:t>
      </w:r>
      <w:proofErr w:type="gramEnd"/>
      <w:r w:rsidRPr="003819B8">
        <w:rPr>
          <w:rFonts w:ascii="Times New Roman" w:hAnsi="Times New Roman" w:cs="Times New Roman"/>
          <w:sz w:val="24"/>
          <w:szCs w:val="24"/>
        </w:rPr>
        <w:t>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 xml:space="preserve">Таким образом, в вышеуказанной рекламе присутствует информация сравнительной характеристики "качество выше, цена ниже" без указания конкретного критерия, по которому осуществляется сравнение, что нарушает требования </w:t>
      </w:r>
      <w:hyperlink r:id="rId11" w:history="1">
        <w:r w:rsidRPr="003819B8">
          <w:rPr>
            <w:rStyle w:val="a3"/>
            <w:rFonts w:ascii="Times New Roman" w:hAnsi="Times New Roman" w:cs="Times New Roman"/>
            <w:sz w:val="24"/>
            <w:szCs w:val="24"/>
          </w:rPr>
          <w:t>пункта 1 части 2</w:t>
        </w:r>
      </w:hyperlink>
      <w:r w:rsidRPr="003819B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3819B8">
          <w:rPr>
            <w:rStyle w:val="a3"/>
            <w:rFonts w:ascii="Times New Roman" w:hAnsi="Times New Roman" w:cs="Times New Roman"/>
            <w:sz w:val="24"/>
            <w:szCs w:val="24"/>
          </w:rPr>
          <w:t>пункта 1 части 3 статьи 5</w:t>
        </w:r>
      </w:hyperlink>
      <w:r w:rsidRPr="003819B8">
        <w:rPr>
          <w:rFonts w:ascii="Times New Roman" w:hAnsi="Times New Roman" w:cs="Times New Roman"/>
          <w:sz w:val="24"/>
          <w:szCs w:val="24"/>
        </w:rPr>
        <w:t xml:space="preserve"> ФЗ "О рекламе".</w:t>
      </w:r>
    </w:p>
    <w:p w:rsidR="003819B8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9B8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Рязанское УФАС России установило, что в марте 2018 года компания разместила в газете рекламную информацию об акции организации следующего содержания: «Межевание в марте 6 000 рублей».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 xml:space="preserve"> Антимонопольная служба признала, что данная реклама противоречит требованиям рекламного законодательства, поскольку содержит не соответствующие действительности </w:t>
      </w:r>
      <w:r w:rsidRPr="003819B8">
        <w:rPr>
          <w:rFonts w:ascii="Times New Roman" w:hAnsi="Times New Roman" w:cs="Times New Roman"/>
          <w:sz w:val="24"/>
          <w:szCs w:val="24"/>
        </w:rPr>
        <w:lastRenderedPageBreak/>
        <w:t>сведения о стоимости или цене товара, порядке его оплаты, размере скидок, тарифов и других условиях приобретения товара.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В ходе рассмотрения дела управлением установлено, что стоимость межевания 6000 рублей распространялась только для садоводческих участков правильной формы, небольшого размера.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Таким образом,  в рекламе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информации, и вводятся в заблуждение потребители рекламы, что противоречит части 7 статьи 5 Закона о рекламе.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Pr="003819B8">
          <w:rPr>
            <w:rStyle w:val="a3"/>
            <w:rFonts w:ascii="Times New Roman" w:hAnsi="Times New Roman" w:cs="Times New Roman"/>
            <w:sz w:val="24"/>
            <w:szCs w:val="24"/>
          </w:rPr>
          <w:t xml:space="preserve">п. </w:t>
        </w:r>
      </w:hyperlink>
      <w:hyperlink r:id="rId14" w:history="1">
        <w:r w:rsidRPr="003819B8">
          <w:rPr>
            <w:rStyle w:val="a3"/>
            <w:rFonts w:ascii="Times New Roman" w:hAnsi="Times New Roman" w:cs="Times New Roman"/>
            <w:sz w:val="24"/>
            <w:szCs w:val="24"/>
          </w:rPr>
          <w:t>28</w:t>
        </w:r>
      </w:hyperlink>
      <w:r w:rsidRPr="003819B8">
        <w:rPr>
          <w:rFonts w:ascii="Times New Roman" w:hAnsi="Times New Roman" w:cs="Times New Roman"/>
          <w:sz w:val="24"/>
          <w:szCs w:val="24"/>
        </w:rPr>
        <w:t xml:space="preserve"> Постановления Пленума ВАС РФ от 08.10.2012 N 58 "О некоторых вопросах практики применения арбитражными судами Федерального закона "О рекламе" указано, что рекламодатель вправе выбрать форму, способ и средства рекламирования своего товара. Однако при этом он должен соблюдать обязательные требования, предъявляемые </w:t>
      </w:r>
      <w:hyperlink r:id="rId15" w:history="1">
        <w:r w:rsidRPr="003819B8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819B8">
        <w:rPr>
          <w:rFonts w:ascii="Times New Roman" w:hAnsi="Times New Roman" w:cs="Times New Roman"/>
          <w:sz w:val="24"/>
          <w:szCs w:val="24"/>
        </w:rPr>
        <w:t xml:space="preserve"> о рекламе к рекламе, в частности о включении в рекламу предупреждающих надписей, обязательных сведений или условий оказания услуг/ приобретения товара.</w:t>
      </w:r>
    </w:p>
    <w:p w:rsidR="003B5B6E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9B8">
        <w:rPr>
          <w:rFonts w:ascii="Times New Roman" w:hAnsi="Times New Roman" w:cs="Times New Roman"/>
          <w:sz w:val="24"/>
          <w:szCs w:val="24"/>
        </w:rPr>
        <w:t> Рязанское УФАС России признало рекламодателя данной реклам</w:t>
      </w:r>
      <w:proofErr w:type="gramStart"/>
      <w:r w:rsidRPr="003819B8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3819B8">
        <w:rPr>
          <w:rFonts w:ascii="Times New Roman" w:hAnsi="Times New Roman" w:cs="Times New Roman"/>
          <w:sz w:val="24"/>
          <w:szCs w:val="24"/>
        </w:rPr>
        <w:t xml:space="preserve"> Хозяйственно-правовой центр «Формула» нарушившим рекламное законодательство.</w:t>
      </w:r>
    </w:p>
    <w:p w:rsidR="003819B8" w:rsidRPr="003819B8" w:rsidRDefault="003819B8" w:rsidP="00381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819B8" w:rsidRPr="0038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4B3"/>
    <w:multiLevelType w:val="hybridMultilevel"/>
    <w:tmpl w:val="2632A2D2"/>
    <w:lvl w:ilvl="0" w:tplc="C9206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84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09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0A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0C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20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54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1AC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9EE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06541"/>
    <w:multiLevelType w:val="hybridMultilevel"/>
    <w:tmpl w:val="7656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80A4C"/>
    <w:multiLevelType w:val="hybridMultilevel"/>
    <w:tmpl w:val="56C8B7AA"/>
    <w:lvl w:ilvl="0" w:tplc="8F0E9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4E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DAA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CC7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88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56AE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02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4C0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E2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90A72D9"/>
    <w:multiLevelType w:val="hybridMultilevel"/>
    <w:tmpl w:val="5CB0239C"/>
    <w:lvl w:ilvl="0" w:tplc="6DD037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4E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24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67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4B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183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CA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926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587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9F5950"/>
    <w:multiLevelType w:val="hybridMultilevel"/>
    <w:tmpl w:val="3EBACF82"/>
    <w:lvl w:ilvl="0" w:tplc="60729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0E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41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6E8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84D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24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C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89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B01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7AA030A"/>
    <w:multiLevelType w:val="hybridMultilevel"/>
    <w:tmpl w:val="A6D84004"/>
    <w:lvl w:ilvl="0" w:tplc="631C9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082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63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FE5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CF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89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E8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3CA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82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0116BF0"/>
    <w:multiLevelType w:val="hybridMultilevel"/>
    <w:tmpl w:val="567ADCD6"/>
    <w:lvl w:ilvl="0" w:tplc="7B3E9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BE4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AD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BC0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E4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DA9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E6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C4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9EC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41F397D"/>
    <w:multiLevelType w:val="hybridMultilevel"/>
    <w:tmpl w:val="7BC0F198"/>
    <w:lvl w:ilvl="0" w:tplc="F008E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06D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949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E09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FEE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64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2A8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8A3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0C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F65A07"/>
    <w:multiLevelType w:val="hybridMultilevel"/>
    <w:tmpl w:val="F10E257E"/>
    <w:lvl w:ilvl="0" w:tplc="C6C60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92F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41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02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E4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F4C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C2A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504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20C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26"/>
    <w:rsid w:val="00140726"/>
    <w:rsid w:val="003819B8"/>
    <w:rsid w:val="003B5B6E"/>
    <w:rsid w:val="0078601F"/>
    <w:rsid w:val="007B4CB1"/>
    <w:rsid w:val="00C1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1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9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8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983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95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249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591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807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93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15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5064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0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9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3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25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8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8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230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537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94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29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9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085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26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42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51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34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88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0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81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6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7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1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3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0104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40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52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01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28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3DF70D8AE422695689D4A47F3EF249309FDF10A084F1C1D4942604BC2B7590924B57DA76DD16144BBFL" TargetMode="External"/><Relationship Id="rId13" Type="http://schemas.openxmlformats.org/officeDocument/2006/relationships/hyperlink" Target="consultantplus://offline/ref=D49FF585811670712B8B1719E77201CDBD05F5FD9B6EE6ADA04F5CFF8E8FE250FD2F0444E43D1CDBqEH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DE960527E0F6CC57BF7B81A4BB36A8DBD7E6227F77A091658EA29E7CD44E7773C526325D4C7C39o2c6I" TargetMode="External"/><Relationship Id="rId12" Type="http://schemas.openxmlformats.org/officeDocument/2006/relationships/hyperlink" Target="consultantplus://offline/ref=9B3DF70D8AE422695689D4A47F3EF249309FDF10A084F1C1D4942604BC2B7590924B57DA76DD16144BB2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BE5CB62532CF7B763A911100865D08771AA573F858FB4F791895FDDD2FDFBFAFD74D57CFg9M0L" TargetMode="External"/><Relationship Id="rId11" Type="http://schemas.openxmlformats.org/officeDocument/2006/relationships/hyperlink" Target="consultantplus://offline/ref=9B3DF70D8AE422695689D4A47F3EF249309FDF10A084F1C1D4942604BC2B7590924B57DA76DD16144BB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9FF585811670712B8B1719E77201CDBE0EF4F69663E6ADA04F5CFF8Eq8HFG" TargetMode="External"/><Relationship Id="rId10" Type="http://schemas.openxmlformats.org/officeDocument/2006/relationships/hyperlink" Target="consultantplus://offline/ref=9B3DF70D8AE422695689D4A47F3EF249309FDF10A084F1C1D4942604BC2B7590924B57DA76DD16144BB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3DF70D8AE422695689D4A47F3EF249309FDF10A084F1C1D4942604BC2B7590924B57DA76DD16144BB2L" TargetMode="External"/><Relationship Id="rId14" Type="http://schemas.openxmlformats.org/officeDocument/2006/relationships/hyperlink" Target="consultantplus://offline/ref=D49FF585811670712B8B1719E77201CDBD05F5FD9B6EE6ADA04F5CFF8E8FE250FD2F0444E43D1CDBqE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Владимирович Панин</dc:creator>
  <cp:lastModifiedBy>Мордвинова Екатерина Вячеславовна</cp:lastModifiedBy>
  <cp:revision>2</cp:revision>
  <dcterms:created xsi:type="dcterms:W3CDTF">2018-05-31T10:09:00Z</dcterms:created>
  <dcterms:modified xsi:type="dcterms:W3CDTF">2018-05-31T10:09:00Z</dcterms:modified>
</cp:coreProperties>
</file>