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C73" w:rsidRPr="002C0C73" w:rsidRDefault="002C0C73" w:rsidP="00923566">
      <w:pPr>
        <w:spacing w:after="0" w:line="240" w:lineRule="auto"/>
        <w:jc w:val="center"/>
        <w:rPr>
          <w:rFonts w:ascii="Times New Roman" w:hAnsi="Times New Roman" w:cs="Times New Roman"/>
          <w:b/>
          <w:sz w:val="26"/>
          <w:szCs w:val="26"/>
        </w:rPr>
      </w:pPr>
      <w:r w:rsidRPr="002C0C73">
        <w:rPr>
          <w:rFonts w:ascii="Times New Roman" w:hAnsi="Times New Roman" w:cs="Times New Roman"/>
          <w:b/>
          <w:sz w:val="26"/>
          <w:szCs w:val="26"/>
        </w:rPr>
        <w:t>Вопросы и ответы, полученные в ходе проведения публичных обсуждений</w:t>
      </w:r>
    </w:p>
    <w:p w:rsidR="002C0C73" w:rsidRDefault="002C0C73" w:rsidP="00923566">
      <w:pPr>
        <w:spacing w:after="0"/>
        <w:rPr>
          <w:rFonts w:ascii="Times New Roman" w:hAnsi="Times New Roman" w:cs="Times New Roman"/>
          <w:sz w:val="24"/>
          <w:szCs w:val="24"/>
          <w:u w:val="single"/>
        </w:rPr>
      </w:pPr>
    </w:p>
    <w:p w:rsidR="002C0C73" w:rsidRDefault="002C0C73" w:rsidP="00923566">
      <w:pPr>
        <w:pStyle w:val="a3"/>
        <w:spacing w:after="0"/>
        <w:ind w:left="0"/>
        <w:rPr>
          <w:rFonts w:ascii="Times New Roman" w:hAnsi="Times New Roman" w:cs="Times New Roman"/>
          <w:sz w:val="24"/>
          <w:szCs w:val="24"/>
          <w:u w:val="single"/>
        </w:rPr>
      </w:pPr>
    </w:p>
    <w:p w:rsidR="002C0C73" w:rsidRPr="002C0C73" w:rsidRDefault="002C0C73" w:rsidP="00923566">
      <w:pPr>
        <w:pStyle w:val="a3"/>
        <w:spacing w:after="0"/>
        <w:ind w:left="0"/>
        <w:jc w:val="both"/>
        <w:rPr>
          <w:rFonts w:ascii="Times New Roman" w:hAnsi="Times New Roman" w:cs="Times New Roman"/>
          <w:sz w:val="26"/>
          <w:szCs w:val="26"/>
        </w:rPr>
      </w:pPr>
      <w:r w:rsidRPr="002C0C73">
        <w:rPr>
          <w:rFonts w:ascii="Times New Roman" w:hAnsi="Times New Roman" w:cs="Times New Roman"/>
          <w:b/>
          <w:sz w:val="26"/>
          <w:szCs w:val="26"/>
        </w:rPr>
        <w:t>Вопрос:</w:t>
      </w:r>
      <w:r w:rsidRPr="002C0C73">
        <w:rPr>
          <w:rFonts w:ascii="Times New Roman" w:hAnsi="Times New Roman" w:cs="Times New Roman"/>
          <w:sz w:val="26"/>
          <w:szCs w:val="26"/>
        </w:rPr>
        <w:t xml:space="preserve"> Заказчик установил требование к участникам закупки по 223-ФЗ представлять данные о субпоставщиках. Правомерно ли это? Не приводит ли это к ограничению конкуренции?</w:t>
      </w:r>
    </w:p>
    <w:p w:rsidR="002C0C73" w:rsidRPr="002C0C73" w:rsidRDefault="002C0C73" w:rsidP="00923566">
      <w:pPr>
        <w:spacing w:after="0" w:line="240" w:lineRule="auto"/>
        <w:jc w:val="both"/>
        <w:rPr>
          <w:rFonts w:ascii="Times New Roman" w:hAnsi="Times New Roman" w:cs="Times New Roman"/>
          <w:sz w:val="26"/>
          <w:szCs w:val="26"/>
        </w:rPr>
      </w:pPr>
      <w:r w:rsidRPr="002C0C73">
        <w:rPr>
          <w:rFonts w:ascii="Times New Roman" w:hAnsi="Times New Roman" w:cs="Times New Roman"/>
          <w:b/>
          <w:sz w:val="26"/>
          <w:szCs w:val="26"/>
        </w:rPr>
        <w:t>Ответ:</w:t>
      </w:r>
      <w:r w:rsidRPr="002C0C73">
        <w:rPr>
          <w:rFonts w:ascii="Times New Roman" w:hAnsi="Times New Roman" w:cs="Times New Roman"/>
          <w:sz w:val="26"/>
          <w:szCs w:val="26"/>
        </w:rPr>
        <w:t xml:space="preserve"> </w:t>
      </w:r>
      <w:r w:rsidR="00AD396C">
        <w:rPr>
          <w:rFonts w:ascii="Times New Roman" w:hAnsi="Times New Roman" w:cs="Times New Roman"/>
          <w:sz w:val="26"/>
          <w:szCs w:val="26"/>
        </w:rPr>
        <w:t>У</w:t>
      </w:r>
      <w:r w:rsidRPr="002C0C73">
        <w:rPr>
          <w:rFonts w:ascii="Times New Roman" w:hAnsi="Times New Roman" w:cs="Times New Roman"/>
          <w:sz w:val="26"/>
          <w:szCs w:val="26"/>
        </w:rPr>
        <w:t>частники закупки подают сведения о субпоставщиках по установленной в документации форме. Ее нужно заполнить и в случае, когда субпоставщики не привлекаются. Форму должны применять все участники, поэтому требование ее представить не ограничивает конкуренцию.</w:t>
      </w:r>
      <w:r>
        <w:rPr>
          <w:rFonts w:ascii="Times New Roman" w:hAnsi="Times New Roman" w:cs="Times New Roman"/>
          <w:sz w:val="26"/>
          <w:szCs w:val="26"/>
        </w:rPr>
        <w:t xml:space="preserve"> </w:t>
      </w:r>
    </w:p>
    <w:p w:rsidR="002C0C73" w:rsidRPr="002C0C73" w:rsidRDefault="002C0C73" w:rsidP="00923566">
      <w:pPr>
        <w:spacing w:after="0" w:line="240" w:lineRule="auto"/>
        <w:rPr>
          <w:rFonts w:ascii="Times New Roman" w:hAnsi="Times New Roman" w:cs="Times New Roman"/>
          <w:sz w:val="26"/>
          <w:szCs w:val="26"/>
        </w:rPr>
      </w:pPr>
    </w:p>
    <w:p w:rsidR="002C0C73" w:rsidRPr="002C0C73" w:rsidRDefault="002C0C73" w:rsidP="00923566">
      <w:pPr>
        <w:pStyle w:val="a3"/>
        <w:spacing w:after="0" w:line="240" w:lineRule="auto"/>
        <w:ind w:left="0"/>
        <w:rPr>
          <w:rFonts w:ascii="Times New Roman" w:hAnsi="Times New Roman" w:cs="Times New Roman"/>
          <w:sz w:val="26"/>
          <w:szCs w:val="26"/>
        </w:rPr>
      </w:pPr>
      <w:r w:rsidRPr="002C0C73">
        <w:rPr>
          <w:rFonts w:ascii="Times New Roman" w:hAnsi="Times New Roman" w:cs="Times New Roman"/>
          <w:b/>
          <w:sz w:val="26"/>
          <w:szCs w:val="26"/>
        </w:rPr>
        <w:t>Вопрос:</w:t>
      </w:r>
      <w:r w:rsidRPr="002C0C7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2C0C73">
        <w:rPr>
          <w:rFonts w:ascii="Times New Roman" w:hAnsi="Times New Roman" w:cs="Times New Roman"/>
          <w:sz w:val="26"/>
          <w:szCs w:val="26"/>
        </w:rPr>
        <w:t>Могут ли заказчики по 223-ФЗ требовать от участников данные о цепочке собственников?</w:t>
      </w:r>
    </w:p>
    <w:p w:rsidR="002C0C73" w:rsidRPr="002C0C73" w:rsidRDefault="002C0C73" w:rsidP="00923566">
      <w:pPr>
        <w:spacing w:after="0" w:line="240" w:lineRule="auto"/>
        <w:jc w:val="both"/>
        <w:rPr>
          <w:rFonts w:ascii="Times New Roman" w:hAnsi="Times New Roman" w:cs="Times New Roman"/>
          <w:sz w:val="26"/>
          <w:szCs w:val="26"/>
        </w:rPr>
      </w:pPr>
      <w:r w:rsidRPr="002C0C73">
        <w:rPr>
          <w:rFonts w:ascii="Times New Roman" w:hAnsi="Times New Roman" w:cs="Times New Roman"/>
          <w:b/>
          <w:sz w:val="26"/>
          <w:szCs w:val="26"/>
        </w:rPr>
        <w:t>Ответ:</w:t>
      </w:r>
      <w:r>
        <w:rPr>
          <w:rFonts w:ascii="Times New Roman" w:hAnsi="Times New Roman" w:cs="Times New Roman"/>
          <w:sz w:val="26"/>
          <w:szCs w:val="26"/>
        </w:rPr>
        <w:t xml:space="preserve"> </w:t>
      </w:r>
      <w:r w:rsidRPr="002C0C73">
        <w:rPr>
          <w:rFonts w:ascii="Times New Roman" w:hAnsi="Times New Roman" w:cs="Times New Roman"/>
          <w:sz w:val="26"/>
          <w:szCs w:val="26"/>
        </w:rPr>
        <w:t>Заказчики по 223-ФЗ не могут требовать от участников данные о цепочке собственников</w:t>
      </w:r>
      <w:r>
        <w:rPr>
          <w:rFonts w:ascii="Times New Roman" w:hAnsi="Times New Roman" w:cs="Times New Roman"/>
          <w:sz w:val="26"/>
          <w:szCs w:val="26"/>
        </w:rPr>
        <w:t xml:space="preserve">. </w:t>
      </w:r>
      <w:r w:rsidRPr="002C0C73">
        <w:rPr>
          <w:rFonts w:ascii="Times New Roman" w:hAnsi="Times New Roman" w:cs="Times New Roman"/>
          <w:sz w:val="26"/>
          <w:szCs w:val="26"/>
        </w:rPr>
        <w:t>Такое требование, включая запрос информации о бенефициарах, нарушает Закон N 223-ФЗ. Оно не влияет на исполнение договорных обязательств и не подтверждает их надлежащее выполнение.</w:t>
      </w:r>
      <w:r>
        <w:rPr>
          <w:rFonts w:ascii="Times New Roman" w:hAnsi="Times New Roman" w:cs="Times New Roman"/>
          <w:sz w:val="26"/>
          <w:szCs w:val="26"/>
        </w:rPr>
        <w:t xml:space="preserve"> </w:t>
      </w:r>
      <w:r w:rsidRPr="002C0C73">
        <w:rPr>
          <w:rFonts w:ascii="Times New Roman" w:hAnsi="Times New Roman" w:cs="Times New Roman"/>
          <w:sz w:val="26"/>
          <w:szCs w:val="26"/>
        </w:rPr>
        <w:t>Сходное мнение антимонопольный орган высказывал и ранее.</w:t>
      </w:r>
      <w:r>
        <w:rPr>
          <w:rFonts w:ascii="Times New Roman" w:hAnsi="Times New Roman" w:cs="Times New Roman"/>
          <w:sz w:val="26"/>
          <w:szCs w:val="26"/>
        </w:rPr>
        <w:t xml:space="preserve"> </w:t>
      </w:r>
      <w:r w:rsidRPr="002C0C73">
        <w:rPr>
          <w:rFonts w:ascii="Times New Roman" w:hAnsi="Times New Roman" w:cs="Times New Roman"/>
          <w:sz w:val="26"/>
          <w:szCs w:val="26"/>
        </w:rPr>
        <w:t>Если положение о закупке позволяет устанавливать указанное требование, заказчикам рекомендуется изменить документ. Решение ФАС России от 04.07.2017 N 223ФЗ-617/17</w:t>
      </w:r>
    </w:p>
    <w:p w:rsidR="002C0C73" w:rsidRPr="002C0C73" w:rsidRDefault="002C0C73" w:rsidP="00923566">
      <w:pPr>
        <w:spacing w:after="0" w:line="240" w:lineRule="auto"/>
        <w:rPr>
          <w:rFonts w:ascii="Times New Roman" w:hAnsi="Times New Roman" w:cs="Times New Roman"/>
          <w:sz w:val="26"/>
          <w:szCs w:val="26"/>
        </w:rPr>
      </w:pPr>
    </w:p>
    <w:p w:rsidR="002C0C73" w:rsidRPr="002C0C73" w:rsidRDefault="002C0C73" w:rsidP="00923566">
      <w:pPr>
        <w:pStyle w:val="a3"/>
        <w:spacing w:after="0" w:line="240" w:lineRule="auto"/>
        <w:ind w:left="0"/>
        <w:jc w:val="both"/>
        <w:rPr>
          <w:rFonts w:ascii="Times New Roman" w:hAnsi="Times New Roman" w:cs="Times New Roman"/>
          <w:sz w:val="26"/>
          <w:szCs w:val="26"/>
        </w:rPr>
      </w:pPr>
      <w:r w:rsidRPr="002C0C73">
        <w:rPr>
          <w:rFonts w:ascii="Times New Roman" w:hAnsi="Times New Roman" w:cs="Times New Roman"/>
          <w:b/>
          <w:sz w:val="26"/>
          <w:szCs w:val="26"/>
        </w:rPr>
        <w:t>Вопрос:</w:t>
      </w:r>
      <w:r w:rsidRPr="002C0C73">
        <w:rPr>
          <w:rFonts w:ascii="Times New Roman" w:hAnsi="Times New Roman" w:cs="Times New Roman"/>
          <w:sz w:val="26"/>
          <w:szCs w:val="26"/>
        </w:rPr>
        <w:t xml:space="preserve"> Обязательно ли заключать договор на обслуживание внутридомового газового оборудования? Каковы последствия, если договор не будет заключен?</w:t>
      </w:r>
    </w:p>
    <w:p w:rsidR="002C0C73" w:rsidRPr="002C0C73" w:rsidRDefault="002C0C73" w:rsidP="00923566">
      <w:pPr>
        <w:spacing w:after="0" w:line="240" w:lineRule="auto"/>
        <w:jc w:val="both"/>
        <w:rPr>
          <w:rFonts w:ascii="Times New Roman" w:hAnsi="Times New Roman" w:cs="Times New Roman"/>
          <w:sz w:val="26"/>
          <w:szCs w:val="26"/>
        </w:rPr>
      </w:pPr>
      <w:r w:rsidRPr="002C0C73">
        <w:rPr>
          <w:rFonts w:ascii="Times New Roman" w:hAnsi="Times New Roman" w:cs="Times New Roman"/>
          <w:b/>
          <w:sz w:val="26"/>
          <w:szCs w:val="26"/>
        </w:rPr>
        <w:t>Ответ:</w:t>
      </w:r>
      <w:r>
        <w:rPr>
          <w:rFonts w:ascii="Times New Roman" w:hAnsi="Times New Roman" w:cs="Times New Roman"/>
          <w:sz w:val="26"/>
          <w:szCs w:val="26"/>
        </w:rPr>
        <w:t xml:space="preserve"> </w:t>
      </w:r>
      <w:r w:rsidRPr="002C0C73">
        <w:rPr>
          <w:rFonts w:ascii="Times New Roman" w:hAnsi="Times New Roman" w:cs="Times New Roman"/>
          <w:sz w:val="26"/>
          <w:szCs w:val="26"/>
        </w:rPr>
        <w:t>Постановлением Правительства от 9 сентября 2017 г. № 1091 «О внесении изменений в некоторые акты Правительства Российской Федерации по вопросам обеспечения безопасности при использовании и содержании внутридомового и внутриквартирного газового оборудования» на владельцев газового оборудования возложена обязанность по заключению договора о техническом обслуживании и ремонте газового оборудования со специализированной организацией.</w:t>
      </w:r>
    </w:p>
    <w:p w:rsidR="002C0C73" w:rsidRPr="002C0C73" w:rsidRDefault="002C0C73" w:rsidP="00923566">
      <w:pPr>
        <w:spacing w:after="0" w:line="240" w:lineRule="auto"/>
        <w:jc w:val="both"/>
        <w:rPr>
          <w:rFonts w:ascii="Times New Roman" w:hAnsi="Times New Roman" w:cs="Times New Roman"/>
          <w:sz w:val="26"/>
          <w:szCs w:val="26"/>
        </w:rPr>
      </w:pPr>
      <w:r w:rsidRPr="002C0C73">
        <w:rPr>
          <w:rFonts w:ascii="Times New Roman" w:hAnsi="Times New Roman" w:cs="Times New Roman"/>
          <w:sz w:val="26"/>
          <w:szCs w:val="26"/>
        </w:rPr>
        <w:t>В отношении внутридомового газового оборудования такой договор должен заключаться в зависимости от способа управления многоквартирным домом, управляющей организацией, ТСЖ или собственниками жилых помещений. В отношении внутриквартирного газового оборудования – собственником приватизированного жилого помещения или нанимателем и собственником жилого помещения в отношении неприватизированных жилых помещений.</w:t>
      </w:r>
      <w:r w:rsidR="00536DEE">
        <w:rPr>
          <w:rFonts w:ascii="Times New Roman" w:hAnsi="Times New Roman" w:cs="Times New Roman"/>
          <w:sz w:val="26"/>
          <w:szCs w:val="26"/>
        </w:rPr>
        <w:t xml:space="preserve"> </w:t>
      </w:r>
      <w:r w:rsidRPr="002C0C73">
        <w:rPr>
          <w:rFonts w:ascii="Times New Roman" w:hAnsi="Times New Roman" w:cs="Times New Roman"/>
          <w:sz w:val="26"/>
          <w:szCs w:val="26"/>
        </w:rPr>
        <w:t>В силу пункта 80 Правил пользования газом в части обеспечения безопасности при использовании и содержании ВДГО при предоставлении коммунальной услуги по газоснабжению отсутствие договора о тех. обслуживании и ремонте ВДГО и (или) ВКГО является основанием для приостановления подачи газа.</w:t>
      </w:r>
      <w:r w:rsidR="00536DEE">
        <w:rPr>
          <w:rFonts w:ascii="Times New Roman" w:hAnsi="Times New Roman" w:cs="Times New Roman"/>
          <w:sz w:val="26"/>
          <w:szCs w:val="26"/>
        </w:rPr>
        <w:t xml:space="preserve"> </w:t>
      </w:r>
      <w:r w:rsidRPr="002C0C73">
        <w:rPr>
          <w:rFonts w:ascii="Times New Roman" w:hAnsi="Times New Roman" w:cs="Times New Roman"/>
          <w:sz w:val="26"/>
          <w:szCs w:val="26"/>
        </w:rPr>
        <w:t>Кроме того, уклонение от заключения данного договора в соответствии со статьей 9.23 КоАП РФ, влечет наложение административного штрафа на граждан в размере от 1 до 2 тыс. руб., на должностных лиц – от 5 до 20 тыс. руб., на юридических лиц – от 40 до 100 тыс. руб.</w:t>
      </w:r>
    </w:p>
    <w:p w:rsidR="002C0C73" w:rsidRPr="002C0C73" w:rsidRDefault="002C0C73" w:rsidP="00923566">
      <w:pPr>
        <w:spacing w:after="0" w:line="240" w:lineRule="auto"/>
        <w:jc w:val="both"/>
        <w:rPr>
          <w:rFonts w:ascii="Times New Roman" w:hAnsi="Times New Roman" w:cs="Times New Roman"/>
          <w:sz w:val="26"/>
          <w:szCs w:val="26"/>
        </w:rPr>
      </w:pPr>
    </w:p>
    <w:p w:rsidR="002C0C73" w:rsidRPr="002C0C73" w:rsidRDefault="002C0C73" w:rsidP="00923566">
      <w:pPr>
        <w:spacing w:after="0" w:line="240" w:lineRule="auto"/>
        <w:jc w:val="both"/>
        <w:rPr>
          <w:rFonts w:ascii="Times New Roman" w:hAnsi="Times New Roman" w:cs="Times New Roman"/>
          <w:sz w:val="26"/>
          <w:szCs w:val="26"/>
        </w:rPr>
      </w:pPr>
    </w:p>
    <w:p w:rsidR="002C0C73" w:rsidRPr="002C0C73" w:rsidRDefault="002C0C73" w:rsidP="00923566">
      <w:pPr>
        <w:pStyle w:val="a3"/>
        <w:spacing w:after="0" w:line="240" w:lineRule="auto"/>
        <w:ind w:left="0"/>
        <w:jc w:val="both"/>
        <w:rPr>
          <w:rFonts w:ascii="Times New Roman" w:hAnsi="Times New Roman" w:cs="Times New Roman"/>
          <w:sz w:val="26"/>
          <w:szCs w:val="26"/>
        </w:rPr>
      </w:pPr>
      <w:r w:rsidRPr="002C0C73">
        <w:rPr>
          <w:rFonts w:ascii="Times New Roman" w:hAnsi="Times New Roman" w:cs="Times New Roman"/>
          <w:b/>
          <w:sz w:val="26"/>
          <w:szCs w:val="26"/>
        </w:rPr>
        <w:t>Вопрос:</w:t>
      </w:r>
      <w:r>
        <w:rPr>
          <w:rFonts w:ascii="Times New Roman" w:hAnsi="Times New Roman" w:cs="Times New Roman"/>
          <w:sz w:val="26"/>
          <w:szCs w:val="26"/>
        </w:rPr>
        <w:t xml:space="preserve"> </w:t>
      </w:r>
      <w:r w:rsidRPr="002C0C73">
        <w:rPr>
          <w:rFonts w:ascii="Times New Roman" w:hAnsi="Times New Roman" w:cs="Times New Roman"/>
          <w:sz w:val="26"/>
          <w:szCs w:val="26"/>
        </w:rPr>
        <w:t xml:space="preserve">В собственности сельских поселений </w:t>
      </w:r>
      <w:proofErr w:type="spellStart"/>
      <w:r w:rsidRPr="002C0C73">
        <w:rPr>
          <w:rFonts w:ascii="Times New Roman" w:hAnsi="Times New Roman" w:cs="Times New Roman"/>
          <w:sz w:val="26"/>
          <w:szCs w:val="26"/>
        </w:rPr>
        <w:t>Ермишинского</w:t>
      </w:r>
      <w:proofErr w:type="spellEnd"/>
      <w:r w:rsidRPr="002C0C73">
        <w:rPr>
          <w:rFonts w:ascii="Times New Roman" w:hAnsi="Times New Roman" w:cs="Times New Roman"/>
          <w:sz w:val="26"/>
          <w:szCs w:val="26"/>
        </w:rPr>
        <w:t xml:space="preserve"> муниципального района находятся газораспределительные сети, относящиеся к опасным производственным объектам  </w:t>
      </w:r>
      <w:r w:rsidRPr="002C0C73">
        <w:rPr>
          <w:rFonts w:ascii="Times New Roman" w:hAnsi="Times New Roman" w:cs="Times New Roman"/>
          <w:sz w:val="26"/>
          <w:szCs w:val="26"/>
          <w:lang w:val="en-US"/>
        </w:rPr>
        <w:t>III</w:t>
      </w:r>
      <w:r w:rsidRPr="002C0C73">
        <w:rPr>
          <w:rFonts w:ascii="Times New Roman" w:hAnsi="Times New Roman" w:cs="Times New Roman"/>
          <w:sz w:val="26"/>
          <w:szCs w:val="26"/>
        </w:rPr>
        <w:t xml:space="preserve"> класса, которые являются частью </w:t>
      </w:r>
      <w:r w:rsidRPr="002C0C73">
        <w:rPr>
          <w:rFonts w:ascii="Times New Roman" w:hAnsi="Times New Roman" w:cs="Times New Roman"/>
          <w:sz w:val="26"/>
          <w:szCs w:val="26"/>
        </w:rPr>
        <w:lastRenderedPageBreak/>
        <w:t>газораспределительной сети, находящейся во владении и пользовании ОАО «Газпром газораспределение Рязанская область», технологически связаны с ней.</w:t>
      </w:r>
    </w:p>
    <w:p w:rsidR="002C0C73" w:rsidRPr="002C0C73" w:rsidRDefault="002C0C73" w:rsidP="00923566">
      <w:pPr>
        <w:spacing w:after="0" w:line="240" w:lineRule="auto"/>
        <w:jc w:val="both"/>
        <w:rPr>
          <w:rFonts w:ascii="Times New Roman" w:hAnsi="Times New Roman" w:cs="Times New Roman"/>
          <w:sz w:val="26"/>
          <w:szCs w:val="26"/>
        </w:rPr>
      </w:pPr>
      <w:r w:rsidRPr="002C0C73">
        <w:rPr>
          <w:rFonts w:ascii="Times New Roman" w:hAnsi="Times New Roman" w:cs="Times New Roman"/>
          <w:b/>
          <w:sz w:val="26"/>
          <w:szCs w:val="26"/>
        </w:rPr>
        <w:t>Ответ:</w:t>
      </w:r>
      <w:r>
        <w:rPr>
          <w:rFonts w:ascii="Times New Roman" w:hAnsi="Times New Roman" w:cs="Times New Roman"/>
          <w:sz w:val="26"/>
          <w:szCs w:val="26"/>
        </w:rPr>
        <w:t xml:space="preserve"> </w:t>
      </w:r>
      <w:r w:rsidRPr="002C0C73">
        <w:rPr>
          <w:rFonts w:ascii="Times New Roman" w:hAnsi="Times New Roman" w:cs="Times New Roman"/>
          <w:sz w:val="26"/>
          <w:szCs w:val="26"/>
        </w:rPr>
        <w:t>С целью эксплуатации этих объектов в соответствии с действующим законодательством (наличие лицензии, обученного штата), поселениями предложено заключить договор аренды своих сетей с ОАО «</w:t>
      </w:r>
      <w:proofErr w:type="spellStart"/>
      <w:r w:rsidRPr="002C0C73">
        <w:rPr>
          <w:rFonts w:ascii="Times New Roman" w:hAnsi="Times New Roman" w:cs="Times New Roman"/>
          <w:sz w:val="26"/>
          <w:szCs w:val="26"/>
        </w:rPr>
        <w:t>Газпромгазораспределение</w:t>
      </w:r>
      <w:proofErr w:type="spellEnd"/>
      <w:r w:rsidRPr="002C0C73">
        <w:rPr>
          <w:rFonts w:ascii="Times New Roman" w:hAnsi="Times New Roman" w:cs="Times New Roman"/>
          <w:sz w:val="26"/>
          <w:szCs w:val="26"/>
        </w:rPr>
        <w:t xml:space="preserve"> Рязанская область» без торгов в соответствии с п. 8 ч. 1 ст. 17.1 ФЗ «О защите конкуренции». ОАО «</w:t>
      </w:r>
      <w:proofErr w:type="spellStart"/>
      <w:r w:rsidRPr="002C0C73">
        <w:rPr>
          <w:rFonts w:ascii="Times New Roman" w:hAnsi="Times New Roman" w:cs="Times New Roman"/>
          <w:sz w:val="26"/>
          <w:szCs w:val="26"/>
        </w:rPr>
        <w:t>Газпромгазораспределение</w:t>
      </w:r>
      <w:proofErr w:type="spellEnd"/>
      <w:r w:rsidRPr="002C0C73">
        <w:rPr>
          <w:rFonts w:ascii="Times New Roman" w:hAnsi="Times New Roman" w:cs="Times New Roman"/>
          <w:sz w:val="26"/>
          <w:szCs w:val="26"/>
        </w:rPr>
        <w:t xml:space="preserve"> Рязанская область» отказалось брать сети в аренду.</w:t>
      </w:r>
    </w:p>
    <w:p w:rsidR="002C0C73" w:rsidRPr="002C0C73" w:rsidRDefault="002C0C73" w:rsidP="00923566">
      <w:pPr>
        <w:spacing w:after="0" w:line="240" w:lineRule="auto"/>
        <w:jc w:val="both"/>
        <w:rPr>
          <w:rFonts w:ascii="Times New Roman" w:hAnsi="Times New Roman" w:cs="Times New Roman"/>
          <w:sz w:val="26"/>
          <w:szCs w:val="26"/>
        </w:rPr>
      </w:pPr>
    </w:p>
    <w:p w:rsidR="002C0C73" w:rsidRPr="002C0C73" w:rsidRDefault="002C0C73" w:rsidP="00923566">
      <w:pPr>
        <w:spacing w:after="0" w:line="240" w:lineRule="auto"/>
        <w:jc w:val="both"/>
        <w:rPr>
          <w:rFonts w:ascii="Times New Roman" w:hAnsi="Times New Roman" w:cs="Times New Roman"/>
          <w:sz w:val="26"/>
          <w:szCs w:val="26"/>
          <w:u w:val="single"/>
        </w:rPr>
      </w:pPr>
      <w:r>
        <w:rPr>
          <w:rFonts w:ascii="Times New Roman" w:hAnsi="Times New Roman" w:cs="Times New Roman"/>
          <w:b/>
          <w:sz w:val="26"/>
          <w:szCs w:val="26"/>
        </w:rPr>
        <w:t xml:space="preserve">Вопрос: </w:t>
      </w:r>
      <w:r w:rsidRPr="002C0C73">
        <w:rPr>
          <w:rFonts w:ascii="Times New Roman" w:hAnsi="Times New Roman" w:cs="Times New Roman"/>
          <w:sz w:val="26"/>
          <w:szCs w:val="26"/>
        </w:rPr>
        <w:t>После отказа можно провести торги на заключение договора аренды данных сетей?</w:t>
      </w:r>
    </w:p>
    <w:p w:rsidR="002C0C73" w:rsidRPr="002C0C73" w:rsidRDefault="002C0C73" w:rsidP="00923566">
      <w:pPr>
        <w:pStyle w:val="a3"/>
        <w:spacing w:after="0" w:line="240" w:lineRule="auto"/>
        <w:ind w:left="0"/>
        <w:jc w:val="both"/>
        <w:rPr>
          <w:rFonts w:ascii="Times New Roman" w:hAnsi="Times New Roman" w:cs="Times New Roman"/>
          <w:sz w:val="26"/>
          <w:szCs w:val="26"/>
        </w:rPr>
      </w:pPr>
      <w:r w:rsidRPr="002C0C73">
        <w:rPr>
          <w:rFonts w:ascii="Times New Roman" w:hAnsi="Times New Roman" w:cs="Times New Roman"/>
          <w:b/>
          <w:sz w:val="26"/>
          <w:szCs w:val="26"/>
        </w:rPr>
        <w:t>Ответ:</w:t>
      </w:r>
      <w:r>
        <w:rPr>
          <w:rFonts w:ascii="Times New Roman" w:hAnsi="Times New Roman" w:cs="Times New Roman"/>
          <w:sz w:val="26"/>
          <w:szCs w:val="26"/>
        </w:rPr>
        <w:t xml:space="preserve"> </w:t>
      </w:r>
      <w:proofErr w:type="gramStart"/>
      <w:r w:rsidRPr="002C0C73">
        <w:rPr>
          <w:rFonts w:ascii="Times New Roman" w:hAnsi="Times New Roman" w:cs="Times New Roman"/>
          <w:sz w:val="26"/>
          <w:szCs w:val="26"/>
        </w:rPr>
        <w:t>В соответствии с пунктом 8 части 1 статьи 17.1 Закона о защите конкуренции торги проводятся в обязательном порядке за исключением случаев, когда имущество передается лицу, обладающему правами владения и (или) пользования сетью инженерно-технического обеспечения, при условии, что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w:t>
      </w:r>
      <w:proofErr w:type="gramEnd"/>
      <w:r w:rsidRPr="002C0C73">
        <w:rPr>
          <w:rFonts w:ascii="Times New Roman" w:hAnsi="Times New Roman" w:cs="Times New Roman"/>
          <w:sz w:val="26"/>
          <w:szCs w:val="26"/>
        </w:rPr>
        <w:t xml:space="preserve"> деятельности.</w:t>
      </w:r>
    </w:p>
    <w:p w:rsidR="002C0C73" w:rsidRPr="002C0C73" w:rsidRDefault="002C0C73" w:rsidP="00923566">
      <w:pPr>
        <w:spacing w:after="0" w:line="240" w:lineRule="auto"/>
        <w:jc w:val="both"/>
        <w:rPr>
          <w:rFonts w:ascii="Times New Roman" w:hAnsi="Times New Roman" w:cs="Times New Roman"/>
          <w:sz w:val="26"/>
          <w:szCs w:val="26"/>
        </w:rPr>
      </w:pPr>
    </w:p>
    <w:p w:rsidR="002C0C73" w:rsidRPr="002C0C73" w:rsidRDefault="002C0C73" w:rsidP="00923566">
      <w:pPr>
        <w:pStyle w:val="a3"/>
        <w:spacing w:after="0" w:line="240" w:lineRule="auto"/>
        <w:ind w:left="0"/>
        <w:jc w:val="both"/>
        <w:rPr>
          <w:rFonts w:ascii="Times New Roman" w:hAnsi="Times New Roman" w:cs="Times New Roman"/>
          <w:sz w:val="26"/>
          <w:szCs w:val="26"/>
        </w:rPr>
      </w:pPr>
      <w:r w:rsidRPr="002C0C73">
        <w:rPr>
          <w:rFonts w:ascii="Times New Roman" w:hAnsi="Times New Roman" w:cs="Times New Roman"/>
          <w:b/>
          <w:sz w:val="26"/>
          <w:szCs w:val="26"/>
        </w:rPr>
        <w:t>Вопрос:</w:t>
      </w:r>
      <w:r w:rsidRPr="002C0C73">
        <w:rPr>
          <w:rFonts w:ascii="Times New Roman" w:hAnsi="Times New Roman" w:cs="Times New Roman"/>
          <w:sz w:val="26"/>
          <w:szCs w:val="26"/>
        </w:rPr>
        <w:t xml:space="preserve"> Можно заключить договор безвозмездного пользования данным имуществом с ОАО «Газпром газораспределение Рязанская область» в случае их согласия?</w:t>
      </w:r>
    </w:p>
    <w:p w:rsidR="002C0C73" w:rsidRPr="002C0C73" w:rsidRDefault="002C0C73" w:rsidP="00923566">
      <w:pPr>
        <w:spacing w:after="0" w:line="240" w:lineRule="auto"/>
        <w:jc w:val="both"/>
        <w:rPr>
          <w:rFonts w:ascii="Times New Roman" w:hAnsi="Times New Roman" w:cs="Times New Roman"/>
          <w:sz w:val="26"/>
          <w:szCs w:val="26"/>
        </w:rPr>
      </w:pPr>
      <w:r w:rsidRPr="002C0C73">
        <w:rPr>
          <w:rFonts w:ascii="Times New Roman" w:hAnsi="Times New Roman" w:cs="Times New Roman"/>
          <w:b/>
          <w:sz w:val="26"/>
          <w:szCs w:val="26"/>
        </w:rPr>
        <w:t>Ответ:</w:t>
      </w:r>
      <w:r>
        <w:rPr>
          <w:rFonts w:ascii="Times New Roman" w:hAnsi="Times New Roman" w:cs="Times New Roman"/>
          <w:sz w:val="26"/>
          <w:szCs w:val="26"/>
        </w:rPr>
        <w:t xml:space="preserve"> </w:t>
      </w:r>
      <w:proofErr w:type="gramStart"/>
      <w:r w:rsidRPr="002C0C73">
        <w:rPr>
          <w:rFonts w:ascii="Times New Roman" w:hAnsi="Times New Roman" w:cs="Times New Roman"/>
          <w:sz w:val="26"/>
          <w:szCs w:val="26"/>
        </w:rPr>
        <w:t xml:space="preserve">Можно </w:t>
      </w:r>
      <w:r w:rsidR="00AD396C">
        <w:rPr>
          <w:rFonts w:ascii="Times New Roman" w:hAnsi="Times New Roman" w:cs="Times New Roman"/>
          <w:sz w:val="26"/>
          <w:szCs w:val="26"/>
        </w:rPr>
        <w:t xml:space="preserve">заключить </w:t>
      </w:r>
      <w:proofErr w:type="spellStart"/>
      <w:r w:rsidR="00AD396C">
        <w:rPr>
          <w:rFonts w:ascii="Times New Roman" w:hAnsi="Times New Roman" w:cs="Times New Roman"/>
          <w:sz w:val="26"/>
          <w:szCs w:val="26"/>
        </w:rPr>
        <w:t>договорс</w:t>
      </w:r>
      <w:r w:rsidRPr="002C0C73">
        <w:rPr>
          <w:rFonts w:ascii="Times New Roman" w:hAnsi="Times New Roman" w:cs="Times New Roman"/>
          <w:sz w:val="26"/>
          <w:szCs w:val="26"/>
        </w:rPr>
        <w:t>на</w:t>
      </w:r>
      <w:proofErr w:type="spellEnd"/>
      <w:r w:rsidRPr="002C0C73">
        <w:rPr>
          <w:rFonts w:ascii="Times New Roman" w:hAnsi="Times New Roman" w:cs="Times New Roman"/>
          <w:sz w:val="26"/>
          <w:szCs w:val="26"/>
        </w:rPr>
        <w:t xml:space="preserve"> основании пункта 8 части 1 статьи 17.1 135-ФЗ без проведения торгов в случае, если будет установлено, что передаваемое имущество является частью соответствующей сети инженерно-технического обеспечения, а также часть передаваемой сети и сами сети технологически связаны между собой, а также в случае, если отсутствуют другие хозяйствующие субъекты, которые обладают правами владения и пользования газораспределительными сетями на территории </w:t>
      </w:r>
      <w:proofErr w:type="spellStart"/>
      <w:r w:rsidRPr="002C0C73">
        <w:rPr>
          <w:rFonts w:ascii="Times New Roman" w:hAnsi="Times New Roman" w:cs="Times New Roman"/>
          <w:sz w:val="26"/>
          <w:szCs w:val="26"/>
        </w:rPr>
        <w:t>Ермишинского</w:t>
      </w:r>
      <w:proofErr w:type="spellEnd"/>
      <w:proofErr w:type="gramEnd"/>
      <w:r w:rsidRPr="002C0C73">
        <w:rPr>
          <w:rFonts w:ascii="Times New Roman" w:hAnsi="Times New Roman" w:cs="Times New Roman"/>
          <w:sz w:val="26"/>
          <w:szCs w:val="26"/>
        </w:rPr>
        <w:t xml:space="preserve"> муниципального района (Постановление УФАС по Челябинской области от 11.03.2016 года № 104-14.9ч.1/15).</w:t>
      </w:r>
    </w:p>
    <w:p w:rsidR="002C0C73" w:rsidRPr="002C0C73" w:rsidRDefault="002C0C73" w:rsidP="00923566">
      <w:pPr>
        <w:spacing w:after="0" w:line="240" w:lineRule="auto"/>
        <w:jc w:val="both"/>
        <w:rPr>
          <w:rFonts w:ascii="Times New Roman" w:hAnsi="Times New Roman" w:cs="Times New Roman"/>
          <w:sz w:val="26"/>
          <w:szCs w:val="26"/>
        </w:rPr>
      </w:pPr>
    </w:p>
    <w:p w:rsidR="002C0C73" w:rsidRPr="002C0C73" w:rsidRDefault="002C0C73" w:rsidP="00923566">
      <w:pPr>
        <w:spacing w:after="0" w:line="240" w:lineRule="auto"/>
        <w:jc w:val="both"/>
        <w:rPr>
          <w:rFonts w:ascii="Times New Roman" w:hAnsi="Times New Roman" w:cs="Times New Roman"/>
          <w:sz w:val="26"/>
          <w:szCs w:val="26"/>
        </w:rPr>
      </w:pPr>
    </w:p>
    <w:p w:rsidR="002C0C73" w:rsidRPr="002C0C73" w:rsidRDefault="002C0C73" w:rsidP="00923566">
      <w:pPr>
        <w:pStyle w:val="a3"/>
        <w:spacing w:after="0" w:line="240" w:lineRule="auto"/>
        <w:ind w:left="0"/>
        <w:jc w:val="both"/>
        <w:rPr>
          <w:rFonts w:ascii="Times New Roman" w:hAnsi="Times New Roman" w:cs="Times New Roman"/>
          <w:sz w:val="26"/>
          <w:szCs w:val="26"/>
        </w:rPr>
      </w:pPr>
      <w:r w:rsidRPr="002C0C73">
        <w:rPr>
          <w:rFonts w:ascii="Times New Roman" w:hAnsi="Times New Roman" w:cs="Times New Roman"/>
          <w:b/>
          <w:sz w:val="26"/>
          <w:szCs w:val="26"/>
        </w:rPr>
        <w:t>Вопрос:</w:t>
      </w:r>
      <w:r w:rsidRPr="002C0C73">
        <w:rPr>
          <w:rFonts w:ascii="Times New Roman" w:hAnsi="Times New Roman" w:cs="Times New Roman"/>
          <w:sz w:val="26"/>
          <w:szCs w:val="26"/>
        </w:rPr>
        <w:t xml:space="preserve"> Страховая компания отказывает гражданину в заключени</w:t>
      </w:r>
      <w:proofErr w:type="gramStart"/>
      <w:r w:rsidRPr="002C0C73">
        <w:rPr>
          <w:rFonts w:ascii="Times New Roman" w:hAnsi="Times New Roman" w:cs="Times New Roman"/>
          <w:sz w:val="26"/>
          <w:szCs w:val="26"/>
        </w:rPr>
        <w:t>и</w:t>
      </w:r>
      <w:proofErr w:type="gramEnd"/>
      <w:r w:rsidRPr="002C0C73">
        <w:rPr>
          <w:rFonts w:ascii="Times New Roman" w:hAnsi="Times New Roman" w:cs="Times New Roman"/>
          <w:sz w:val="26"/>
          <w:szCs w:val="26"/>
        </w:rPr>
        <w:t xml:space="preserve"> договора ОСАГО. Является ли это нарушением антимонопольного законодательства?</w:t>
      </w:r>
    </w:p>
    <w:p w:rsidR="002C0C73" w:rsidRPr="002C0C73" w:rsidRDefault="002C0C73" w:rsidP="00923566">
      <w:pPr>
        <w:pStyle w:val="a3"/>
        <w:spacing w:after="0" w:line="240" w:lineRule="auto"/>
        <w:ind w:left="0"/>
        <w:jc w:val="both"/>
        <w:rPr>
          <w:rFonts w:ascii="Times New Roman" w:hAnsi="Times New Roman" w:cs="Times New Roman"/>
          <w:sz w:val="26"/>
          <w:szCs w:val="26"/>
        </w:rPr>
      </w:pPr>
      <w:r w:rsidRPr="002C0C73">
        <w:rPr>
          <w:rFonts w:ascii="Times New Roman" w:hAnsi="Times New Roman" w:cs="Times New Roman"/>
          <w:b/>
          <w:sz w:val="26"/>
          <w:szCs w:val="26"/>
        </w:rPr>
        <w:t>Ответ:</w:t>
      </w:r>
      <w:r w:rsidRPr="002C0C73">
        <w:rPr>
          <w:rFonts w:ascii="Times New Roman" w:hAnsi="Times New Roman" w:cs="Times New Roman"/>
          <w:sz w:val="26"/>
          <w:szCs w:val="26"/>
        </w:rPr>
        <w:t xml:space="preserve"> В Рязанское УФАС поступают жалобы физических лиц по поводу отказа страховыми организациями в заключени</w:t>
      </w:r>
      <w:proofErr w:type="gramStart"/>
      <w:r w:rsidRPr="002C0C73">
        <w:rPr>
          <w:rFonts w:ascii="Times New Roman" w:hAnsi="Times New Roman" w:cs="Times New Roman"/>
          <w:sz w:val="26"/>
          <w:szCs w:val="26"/>
        </w:rPr>
        <w:t>и</w:t>
      </w:r>
      <w:proofErr w:type="gramEnd"/>
      <w:r w:rsidRPr="002C0C73">
        <w:rPr>
          <w:rFonts w:ascii="Times New Roman" w:hAnsi="Times New Roman" w:cs="Times New Roman"/>
          <w:sz w:val="26"/>
          <w:szCs w:val="26"/>
        </w:rPr>
        <w:t xml:space="preserve"> договора ОСАГО. Однако в таких случаях заявления физических лиц подлежат переадресации антимонопольным органом в Банк России, поскольку согласно пункту 18.1 статьи 4 ФЗ от 10.07.2002 № 86-ФЗ «О Центральном банке Российской Федерации» (Банке России)» Банк России осуществляет защиту прав и законных интересов страхователей и застрахованных лиц.</w:t>
      </w:r>
    </w:p>
    <w:p w:rsidR="002C0C73" w:rsidRPr="002C0C73" w:rsidRDefault="002C0C73" w:rsidP="00923566">
      <w:pPr>
        <w:autoSpaceDE w:val="0"/>
        <w:autoSpaceDN w:val="0"/>
        <w:adjustRightInd w:val="0"/>
        <w:spacing w:after="0" w:line="240" w:lineRule="auto"/>
        <w:jc w:val="both"/>
        <w:rPr>
          <w:rFonts w:ascii="Times New Roman" w:hAnsi="Times New Roman" w:cs="Times New Roman"/>
          <w:b/>
          <w:bCs/>
          <w:sz w:val="26"/>
          <w:szCs w:val="26"/>
        </w:rPr>
      </w:pPr>
    </w:p>
    <w:p w:rsidR="002C0C73" w:rsidRPr="002C0C73" w:rsidRDefault="002C0C73" w:rsidP="00923566">
      <w:pPr>
        <w:autoSpaceDE w:val="0"/>
        <w:autoSpaceDN w:val="0"/>
        <w:adjustRightInd w:val="0"/>
        <w:spacing w:after="0" w:line="240" w:lineRule="auto"/>
        <w:jc w:val="both"/>
        <w:rPr>
          <w:rFonts w:ascii="Times New Roman" w:hAnsi="Times New Roman" w:cs="Times New Roman"/>
          <w:sz w:val="26"/>
          <w:szCs w:val="26"/>
        </w:rPr>
      </w:pPr>
      <w:r w:rsidRPr="002C0C73">
        <w:rPr>
          <w:rFonts w:ascii="Times New Roman" w:hAnsi="Times New Roman" w:cs="Times New Roman"/>
          <w:b/>
          <w:bCs/>
          <w:sz w:val="26"/>
          <w:szCs w:val="26"/>
        </w:rPr>
        <w:t>Вопрос:</w:t>
      </w:r>
      <w:r w:rsidRPr="002C0C73">
        <w:rPr>
          <w:rFonts w:ascii="Times New Roman" w:hAnsi="Times New Roman" w:cs="Times New Roman"/>
          <w:sz w:val="26"/>
          <w:szCs w:val="26"/>
        </w:rPr>
        <w:t xml:space="preserve"> Вправе ли антимонопольный орган уведомить проверяемую организацию о начале проведения внеплановой проверки соблюдения требований </w:t>
      </w:r>
      <w:hyperlink r:id="rId6" w:history="1">
        <w:r w:rsidRPr="002C0C73">
          <w:rPr>
            <w:rFonts w:ascii="Times New Roman" w:hAnsi="Times New Roman" w:cs="Times New Roman"/>
            <w:sz w:val="26"/>
            <w:szCs w:val="26"/>
          </w:rPr>
          <w:t>ст. ст. 11</w:t>
        </w:r>
      </w:hyperlink>
      <w:r w:rsidRPr="002C0C73">
        <w:rPr>
          <w:rFonts w:ascii="Times New Roman" w:hAnsi="Times New Roman" w:cs="Times New Roman"/>
          <w:sz w:val="26"/>
          <w:szCs w:val="26"/>
        </w:rPr>
        <w:t xml:space="preserve"> и </w:t>
      </w:r>
      <w:hyperlink r:id="rId7" w:history="1">
        <w:r w:rsidRPr="002C0C73">
          <w:rPr>
            <w:rFonts w:ascii="Times New Roman" w:hAnsi="Times New Roman" w:cs="Times New Roman"/>
            <w:sz w:val="26"/>
            <w:szCs w:val="26"/>
          </w:rPr>
          <w:t>16</w:t>
        </w:r>
      </w:hyperlink>
      <w:r w:rsidRPr="002C0C73">
        <w:rPr>
          <w:rFonts w:ascii="Times New Roman" w:hAnsi="Times New Roman" w:cs="Times New Roman"/>
          <w:sz w:val="26"/>
          <w:szCs w:val="26"/>
        </w:rPr>
        <w:t xml:space="preserve"> Федерального закона от 26.07.2006 N 135-ФЗ "О защите конкуренции"?</w:t>
      </w:r>
    </w:p>
    <w:p w:rsidR="002C0C73" w:rsidRPr="002C0C73" w:rsidRDefault="002C0C73" w:rsidP="00923566">
      <w:pPr>
        <w:autoSpaceDE w:val="0"/>
        <w:autoSpaceDN w:val="0"/>
        <w:adjustRightInd w:val="0"/>
        <w:spacing w:after="0" w:line="240" w:lineRule="auto"/>
        <w:jc w:val="both"/>
        <w:rPr>
          <w:rFonts w:ascii="Times New Roman" w:hAnsi="Times New Roman" w:cs="Times New Roman"/>
          <w:sz w:val="26"/>
          <w:szCs w:val="26"/>
        </w:rPr>
      </w:pPr>
      <w:r w:rsidRPr="002C0C73">
        <w:rPr>
          <w:rFonts w:ascii="Times New Roman" w:hAnsi="Times New Roman" w:cs="Times New Roman"/>
          <w:b/>
          <w:bCs/>
          <w:sz w:val="26"/>
          <w:szCs w:val="26"/>
        </w:rPr>
        <w:t>Ответ:</w:t>
      </w:r>
      <w:r w:rsidRPr="002C0C73">
        <w:rPr>
          <w:rFonts w:ascii="Times New Roman" w:hAnsi="Times New Roman" w:cs="Times New Roman"/>
          <w:sz w:val="26"/>
          <w:szCs w:val="26"/>
        </w:rPr>
        <w:t xml:space="preserve"> антимонопольный орган вправе проводить плановые и внеплановые проверки. </w:t>
      </w:r>
      <w:r>
        <w:rPr>
          <w:rFonts w:ascii="Times New Roman" w:hAnsi="Times New Roman" w:cs="Times New Roman"/>
          <w:sz w:val="26"/>
          <w:szCs w:val="26"/>
        </w:rPr>
        <w:t>П</w:t>
      </w:r>
      <w:r w:rsidRPr="002C0C73">
        <w:rPr>
          <w:rFonts w:ascii="Times New Roman" w:hAnsi="Times New Roman" w:cs="Times New Roman"/>
          <w:sz w:val="26"/>
          <w:szCs w:val="26"/>
        </w:rPr>
        <w:t xml:space="preserve">редметом внеплановой проверки является соблюдение требований </w:t>
      </w:r>
      <w:r w:rsidRPr="002C0C73">
        <w:rPr>
          <w:rFonts w:ascii="Times New Roman" w:hAnsi="Times New Roman" w:cs="Times New Roman"/>
          <w:sz w:val="26"/>
          <w:szCs w:val="26"/>
        </w:rPr>
        <w:lastRenderedPageBreak/>
        <w:t>антимонопольного законодательства проверяемым лицом при осуществлении им своей деятельности или исполнение ранее выданного предписания.</w:t>
      </w:r>
      <w:r>
        <w:rPr>
          <w:rFonts w:ascii="Times New Roman" w:hAnsi="Times New Roman" w:cs="Times New Roman"/>
          <w:sz w:val="26"/>
          <w:szCs w:val="26"/>
        </w:rPr>
        <w:t xml:space="preserve"> </w:t>
      </w:r>
      <w:r w:rsidRPr="002C0C73">
        <w:rPr>
          <w:rFonts w:ascii="Times New Roman" w:hAnsi="Times New Roman" w:cs="Times New Roman"/>
          <w:sz w:val="26"/>
          <w:szCs w:val="26"/>
        </w:rPr>
        <w:t>В соответствии с ч. 14 ст. 25.1 Закона N 135-ФЗ уведомление проверяемого лица о начале проведения внеплановой проверки не допускается, если данная проверка проводится с целью установления факта соблюдения требований, установленных ст. ст. 11 и 16 Закона N 135-ФЗ.</w:t>
      </w:r>
    </w:p>
    <w:p w:rsidR="00923566" w:rsidRDefault="00923566" w:rsidP="00923566">
      <w:pPr>
        <w:rPr>
          <w:rFonts w:ascii="Times New Roman" w:hAnsi="Times New Roman" w:cs="Times New Roman"/>
          <w:b/>
          <w:sz w:val="24"/>
          <w:szCs w:val="24"/>
          <w:u w:val="single"/>
        </w:rPr>
      </w:pPr>
    </w:p>
    <w:p w:rsidR="00923566" w:rsidRPr="002410E5" w:rsidRDefault="00923566" w:rsidP="002410E5">
      <w:pPr>
        <w:spacing w:after="0" w:line="240" w:lineRule="auto"/>
        <w:jc w:val="both"/>
        <w:rPr>
          <w:rFonts w:ascii="Times New Roman" w:hAnsi="Times New Roman" w:cs="Times New Roman"/>
          <w:sz w:val="26"/>
          <w:szCs w:val="26"/>
        </w:rPr>
      </w:pPr>
      <w:r w:rsidRPr="002410E5">
        <w:rPr>
          <w:rFonts w:ascii="Times New Roman" w:hAnsi="Times New Roman" w:cs="Times New Roman"/>
          <w:b/>
          <w:sz w:val="26"/>
          <w:szCs w:val="26"/>
        </w:rPr>
        <w:t xml:space="preserve">Вопрос: </w:t>
      </w:r>
      <w:r w:rsidRPr="002410E5">
        <w:rPr>
          <w:rFonts w:ascii="Times New Roman" w:hAnsi="Times New Roman" w:cs="Times New Roman"/>
          <w:sz w:val="26"/>
          <w:szCs w:val="26"/>
        </w:rPr>
        <w:t xml:space="preserve">Нашей организации в декабре 2017 года удалось снизить кадастровую стоимость земельного, </w:t>
      </w:r>
      <w:proofErr w:type="gramStart"/>
      <w:r w:rsidRPr="002410E5">
        <w:rPr>
          <w:rFonts w:ascii="Times New Roman" w:hAnsi="Times New Roman" w:cs="Times New Roman"/>
          <w:sz w:val="26"/>
          <w:szCs w:val="26"/>
        </w:rPr>
        <w:t>для</w:t>
      </w:r>
      <w:proofErr w:type="gramEnd"/>
      <w:r w:rsidRPr="002410E5">
        <w:rPr>
          <w:rFonts w:ascii="Times New Roman" w:hAnsi="Times New Roman" w:cs="Times New Roman"/>
          <w:sz w:val="26"/>
          <w:szCs w:val="26"/>
        </w:rPr>
        <w:t xml:space="preserve"> </w:t>
      </w:r>
      <w:proofErr w:type="gramStart"/>
      <w:r w:rsidRPr="002410E5">
        <w:rPr>
          <w:rFonts w:ascii="Times New Roman" w:hAnsi="Times New Roman" w:cs="Times New Roman"/>
          <w:sz w:val="26"/>
          <w:szCs w:val="26"/>
        </w:rPr>
        <w:t>избежание</w:t>
      </w:r>
      <w:proofErr w:type="gramEnd"/>
      <w:r w:rsidRPr="002410E5">
        <w:rPr>
          <w:rFonts w:ascii="Times New Roman" w:hAnsi="Times New Roman" w:cs="Times New Roman"/>
          <w:sz w:val="26"/>
          <w:szCs w:val="26"/>
        </w:rPr>
        <w:t xml:space="preserve"> оплаты завышенного земельного налога. Однако мы считаем, что за предыдущие два года наши права были нарушены, так как соответственно мы уплачивали необоснованно высокий земельный налог. Есть ли в действиях регионального </w:t>
      </w:r>
      <w:proofErr w:type="spellStart"/>
      <w:r w:rsidRPr="002410E5">
        <w:rPr>
          <w:rFonts w:ascii="Times New Roman" w:hAnsi="Times New Roman" w:cs="Times New Roman"/>
          <w:sz w:val="26"/>
          <w:szCs w:val="26"/>
        </w:rPr>
        <w:t>Росреестра</w:t>
      </w:r>
      <w:proofErr w:type="spellEnd"/>
      <w:r w:rsidRPr="002410E5">
        <w:rPr>
          <w:rFonts w:ascii="Times New Roman" w:hAnsi="Times New Roman" w:cs="Times New Roman"/>
          <w:sz w:val="26"/>
          <w:szCs w:val="26"/>
        </w:rPr>
        <w:t xml:space="preserve"> нарушения антимонопольного законодательства?</w:t>
      </w:r>
    </w:p>
    <w:p w:rsidR="00923566" w:rsidRPr="002410E5" w:rsidRDefault="00923566" w:rsidP="002410E5">
      <w:pPr>
        <w:spacing w:after="0" w:line="240" w:lineRule="auto"/>
        <w:jc w:val="both"/>
        <w:rPr>
          <w:rFonts w:ascii="Times New Roman" w:hAnsi="Times New Roman" w:cs="Times New Roman"/>
          <w:color w:val="000000"/>
          <w:sz w:val="26"/>
          <w:szCs w:val="26"/>
          <w:shd w:val="clear" w:color="auto" w:fill="FFFFFF"/>
        </w:rPr>
      </w:pPr>
      <w:r w:rsidRPr="002410E5">
        <w:rPr>
          <w:rFonts w:ascii="Times New Roman" w:hAnsi="Times New Roman" w:cs="Times New Roman"/>
          <w:b/>
          <w:sz w:val="26"/>
          <w:szCs w:val="26"/>
        </w:rPr>
        <w:t xml:space="preserve">Ответ: </w:t>
      </w:r>
      <w:r w:rsidRPr="002410E5">
        <w:rPr>
          <w:rFonts w:ascii="Times New Roman" w:hAnsi="Times New Roman" w:cs="Times New Roman"/>
          <w:color w:val="000000"/>
          <w:sz w:val="26"/>
          <w:szCs w:val="26"/>
          <w:shd w:val="clear" w:color="auto" w:fill="FFFFFF"/>
        </w:rPr>
        <w:t xml:space="preserve">Рязанское УФАС России пришло к выводу, что в действиях </w:t>
      </w:r>
      <w:proofErr w:type="spellStart"/>
      <w:r w:rsidRPr="002410E5">
        <w:rPr>
          <w:rFonts w:ascii="Times New Roman" w:hAnsi="Times New Roman" w:cs="Times New Roman"/>
          <w:color w:val="000000"/>
          <w:sz w:val="26"/>
          <w:szCs w:val="26"/>
          <w:shd w:val="clear" w:color="auto" w:fill="FFFFFF"/>
        </w:rPr>
        <w:t>Росреестра</w:t>
      </w:r>
      <w:proofErr w:type="spellEnd"/>
      <w:r w:rsidRPr="002410E5">
        <w:rPr>
          <w:rFonts w:ascii="Times New Roman" w:hAnsi="Times New Roman" w:cs="Times New Roman"/>
          <w:color w:val="000000"/>
          <w:sz w:val="26"/>
          <w:szCs w:val="26"/>
          <w:shd w:val="clear" w:color="auto" w:fill="FFFFFF"/>
        </w:rPr>
        <w:t xml:space="preserve"> нет нарушений антимонопольного законодательства, тем не </w:t>
      </w:r>
      <w:proofErr w:type="gramStart"/>
      <w:r w:rsidRPr="002410E5">
        <w:rPr>
          <w:rFonts w:ascii="Times New Roman" w:hAnsi="Times New Roman" w:cs="Times New Roman"/>
          <w:color w:val="000000"/>
          <w:sz w:val="26"/>
          <w:szCs w:val="26"/>
          <w:shd w:val="clear" w:color="auto" w:fill="FFFFFF"/>
        </w:rPr>
        <w:t>менее</w:t>
      </w:r>
      <w:proofErr w:type="gramEnd"/>
      <w:r w:rsidRPr="002410E5">
        <w:rPr>
          <w:rFonts w:ascii="Times New Roman" w:hAnsi="Times New Roman" w:cs="Times New Roman"/>
          <w:color w:val="000000"/>
          <w:sz w:val="26"/>
          <w:szCs w:val="26"/>
          <w:shd w:val="clear" w:color="auto" w:fill="FFFFFF"/>
        </w:rPr>
        <w:t xml:space="preserve"> действительно целесообразно пройти процедуру переоценки налоговой базы.</w:t>
      </w:r>
    </w:p>
    <w:p w:rsidR="002410E5" w:rsidRPr="002410E5" w:rsidRDefault="002410E5" w:rsidP="002410E5">
      <w:pPr>
        <w:spacing w:after="0" w:line="240" w:lineRule="auto"/>
        <w:ind w:firstLine="709"/>
        <w:jc w:val="both"/>
        <w:rPr>
          <w:rFonts w:ascii="Times New Roman" w:hAnsi="Times New Roman" w:cs="Times New Roman"/>
          <w:b/>
          <w:sz w:val="26"/>
          <w:szCs w:val="26"/>
        </w:rPr>
      </w:pPr>
    </w:p>
    <w:p w:rsidR="002410E5" w:rsidRPr="002410E5" w:rsidRDefault="002410E5" w:rsidP="002410E5">
      <w:pPr>
        <w:spacing w:after="0" w:line="240" w:lineRule="auto"/>
        <w:jc w:val="both"/>
        <w:rPr>
          <w:rFonts w:ascii="Times New Roman" w:hAnsi="Times New Roman" w:cs="Times New Roman"/>
          <w:sz w:val="26"/>
          <w:szCs w:val="26"/>
        </w:rPr>
      </w:pPr>
      <w:r w:rsidRPr="002410E5">
        <w:rPr>
          <w:rFonts w:ascii="Times New Roman" w:hAnsi="Times New Roman" w:cs="Times New Roman"/>
          <w:b/>
          <w:sz w:val="26"/>
          <w:szCs w:val="26"/>
        </w:rPr>
        <w:t>Вопрос:</w:t>
      </w:r>
      <w:r w:rsidRPr="002410E5">
        <w:rPr>
          <w:rFonts w:ascii="Times New Roman" w:hAnsi="Times New Roman" w:cs="Times New Roman"/>
          <w:sz w:val="26"/>
          <w:szCs w:val="26"/>
        </w:rPr>
        <w:t xml:space="preserve"> Какой порядок обращения в УФАС при выявлении фактов недобросовестной конкуренции со стороны других страховых компаний?</w:t>
      </w:r>
    </w:p>
    <w:p w:rsidR="002410E5" w:rsidRPr="002410E5" w:rsidRDefault="002410E5" w:rsidP="002410E5">
      <w:pPr>
        <w:spacing w:after="0" w:line="240" w:lineRule="auto"/>
        <w:jc w:val="both"/>
        <w:rPr>
          <w:rFonts w:ascii="Times New Roman" w:hAnsi="Times New Roman" w:cs="Times New Roman"/>
          <w:sz w:val="26"/>
          <w:szCs w:val="26"/>
        </w:rPr>
      </w:pPr>
      <w:r w:rsidRPr="002410E5">
        <w:rPr>
          <w:rFonts w:ascii="Times New Roman" w:hAnsi="Times New Roman" w:cs="Times New Roman"/>
          <w:b/>
          <w:sz w:val="26"/>
          <w:szCs w:val="26"/>
        </w:rPr>
        <w:t>Ответ:</w:t>
      </w:r>
      <w:r w:rsidRPr="002410E5">
        <w:rPr>
          <w:rFonts w:ascii="Times New Roman" w:hAnsi="Times New Roman" w:cs="Times New Roman"/>
          <w:sz w:val="26"/>
          <w:szCs w:val="26"/>
        </w:rPr>
        <w:t xml:space="preserve"> Порядок обращения в УФАС регламентирован Приказом ФАС России от 25.05.2012 № 339 «Об утверждении административного регламента Федеральной антимонопольной службы по исполнению государственной функции по возбуждению и рассмотрению дел о нарушениях антимонопольного законодательства Российской Федерации» (пункт 3.6 Административного регламента).</w:t>
      </w:r>
    </w:p>
    <w:p w:rsidR="002410E5" w:rsidRPr="002410E5" w:rsidRDefault="002410E5" w:rsidP="002410E5">
      <w:pPr>
        <w:spacing w:after="0" w:line="240" w:lineRule="auto"/>
        <w:ind w:firstLine="709"/>
        <w:jc w:val="both"/>
        <w:rPr>
          <w:rFonts w:ascii="Times New Roman" w:hAnsi="Times New Roman" w:cs="Times New Roman"/>
          <w:sz w:val="26"/>
          <w:szCs w:val="26"/>
        </w:rPr>
      </w:pPr>
    </w:p>
    <w:p w:rsidR="002410E5" w:rsidRPr="00536DEE" w:rsidRDefault="002410E5" w:rsidP="00536DEE">
      <w:pPr>
        <w:spacing w:after="0" w:line="240" w:lineRule="auto"/>
        <w:jc w:val="both"/>
        <w:rPr>
          <w:rFonts w:ascii="Times New Roman" w:hAnsi="Times New Roman" w:cs="Times New Roman"/>
          <w:sz w:val="26"/>
          <w:szCs w:val="26"/>
        </w:rPr>
      </w:pPr>
      <w:r w:rsidRPr="00536DEE">
        <w:rPr>
          <w:rFonts w:ascii="Times New Roman" w:hAnsi="Times New Roman" w:cs="Times New Roman"/>
          <w:b/>
          <w:sz w:val="26"/>
          <w:szCs w:val="26"/>
        </w:rPr>
        <w:t>Вопрос:</w:t>
      </w:r>
      <w:r w:rsidRPr="00536DEE">
        <w:rPr>
          <w:rFonts w:ascii="Times New Roman" w:hAnsi="Times New Roman" w:cs="Times New Roman"/>
          <w:sz w:val="26"/>
          <w:szCs w:val="26"/>
        </w:rPr>
        <w:t xml:space="preserve"> ООО «Областная налоговая консультация» зарегистрировано с 2004 года под этим названием. Спустя несколько лет одно юридическое лицо, которое занимается теми же видами деятельности, что и мы, сменило свое название н</w:t>
      </w:r>
      <w:proofErr w:type="gramStart"/>
      <w:r w:rsidRPr="00536DEE">
        <w:rPr>
          <w:rFonts w:ascii="Times New Roman" w:hAnsi="Times New Roman" w:cs="Times New Roman"/>
          <w:sz w:val="26"/>
          <w:szCs w:val="26"/>
        </w:rPr>
        <w:t>а ООО</w:t>
      </w:r>
      <w:proofErr w:type="gramEnd"/>
      <w:r w:rsidRPr="00536DEE">
        <w:rPr>
          <w:rFonts w:ascii="Times New Roman" w:hAnsi="Times New Roman" w:cs="Times New Roman"/>
          <w:sz w:val="26"/>
          <w:szCs w:val="26"/>
        </w:rPr>
        <w:t xml:space="preserve"> «Рязанская налоговая консультация». Это название до степени смешения сходно с нашим названием, организация занимается теми же видами деятельности, что и мы (оказание бухгалтерских услуг, составление налоговых деклараций, юридические услуги). К организац</w:t>
      </w:r>
      <w:proofErr w:type="gramStart"/>
      <w:r w:rsidRPr="00536DEE">
        <w:rPr>
          <w:rFonts w:ascii="Times New Roman" w:hAnsi="Times New Roman" w:cs="Times New Roman"/>
          <w:sz w:val="26"/>
          <w:szCs w:val="26"/>
        </w:rPr>
        <w:t>ии ООО</w:t>
      </w:r>
      <w:proofErr w:type="gramEnd"/>
      <w:r w:rsidRPr="00536DEE">
        <w:rPr>
          <w:rFonts w:ascii="Times New Roman" w:hAnsi="Times New Roman" w:cs="Times New Roman"/>
          <w:sz w:val="26"/>
          <w:szCs w:val="26"/>
        </w:rPr>
        <w:t xml:space="preserve"> «Рязанская налоговая консультация» достаточно много претензий как со стороны налоговых органов (некорректная работа, работа с фирмами-однодневками – это со слов сотрудников налоговых органов), так и со стороны клиентов и бывших сотрудников. С претензиями сторонние контрагенты (и даже сотрудники налоговых органов) обращаются к нам, думая, что мы одно и то же лицо. Нам приходится каждому объяснять, что мы никак не связаны. Таким образом, ООО «Рязанская налоговая консультация» занимаясь своей обычной деятельностью, отрицательно влияет на репутацию нашей организации. Мы можем подтвердить указанную проблему ссылкой на тех людей, которые искали нас, а нашли Рязанскую налоговую консультацию, которые имели к ним претензии, а обращались к нам, мы переправляли сразу к ним. Письменных требований от клиентов и налоговых органов не поступало. Как нам защитить свои интересы и деловую репутацию, опираясь на закон «О защите конкуренции».</w:t>
      </w:r>
    </w:p>
    <w:p w:rsidR="00AE13D8" w:rsidRDefault="002410E5" w:rsidP="00536DEE">
      <w:pPr>
        <w:autoSpaceDE w:val="0"/>
        <w:autoSpaceDN w:val="0"/>
        <w:adjustRightInd w:val="0"/>
        <w:spacing w:after="0" w:line="240" w:lineRule="auto"/>
        <w:jc w:val="both"/>
        <w:rPr>
          <w:rFonts w:ascii="Times New Roman" w:hAnsi="Times New Roman" w:cs="Times New Roman"/>
          <w:sz w:val="26"/>
          <w:szCs w:val="26"/>
        </w:rPr>
      </w:pPr>
      <w:r w:rsidRPr="00536DEE">
        <w:rPr>
          <w:rFonts w:ascii="Times New Roman" w:hAnsi="Times New Roman" w:cs="Times New Roman"/>
          <w:b/>
          <w:sz w:val="26"/>
          <w:szCs w:val="26"/>
        </w:rPr>
        <w:t>Ответ:</w:t>
      </w:r>
      <w:r w:rsidRPr="00536DEE">
        <w:rPr>
          <w:rFonts w:ascii="Times New Roman" w:hAnsi="Times New Roman" w:cs="Times New Roman"/>
          <w:sz w:val="26"/>
          <w:szCs w:val="26"/>
        </w:rPr>
        <w:t xml:space="preserve"> Направить заявление в Рязанское УФАС России с приложением сведений, материалов, документов, свидетельствующих о признаках нарушения антимонопольного законодательства, в соответствии с пунктом 3.6 </w:t>
      </w:r>
      <w:r w:rsidRPr="00536DEE">
        <w:rPr>
          <w:rFonts w:ascii="Times New Roman" w:hAnsi="Times New Roman" w:cs="Times New Roman"/>
          <w:sz w:val="26"/>
          <w:szCs w:val="26"/>
        </w:rPr>
        <w:lastRenderedPageBreak/>
        <w:t>Административного регламента, утвержденного Приказом ФАС России от 25.05.2012 № 339.</w:t>
      </w:r>
    </w:p>
    <w:p w:rsidR="00536DEE" w:rsidRPr="00536DEE" w:rsidRDefault="00536DEE" w:rsidP="00536DEE">
      <w:pPr>
        <w:autoSpaceDE w:val="0"/>
        <w:autoSpaceDN w:val="0"/>
        <w:adjustRightInd w:val="0"/>
        <w:spacing w:after="0" w:line="240" w:lineRule="auto"/>
        <w:jc w:val="both"/>
        <w:rPr>
          <w:rFonts w:ascii="Times New Roman" w:hAnsi="Times New Roman" w:cs="Times New Roman"/>
          <w:sz w:val="26"/>
          <w:szCs w:val="26"/>
        </w:rPr>
      </w:pPr>
    </w:p>
    <w:p w:rsidR="00536DEE" w:rsidRPr="00536DEE" w:rsidRDefault="00536DEE" w:rsidP="00536DEE">
      <w:pPr>
        <w:spacing w:after="0" w:line="240" w:lineRule="auto"/>
        <w:jc w:val="both"/>
        <w:rPr>
          <w:rFonts w:ascii="Times New Roman" w:hAnsi="Times New Roman" w:cs="Times New Roman"/>
          <w:sz w:val="26"/>
          <w:szCs w:val="26"/>
        </w:rPr>
      </w:pPr>
      <w:r w:rsidRPr="00536DEE">
        <w:rPr>
          <w:rFonts w:ascii="Times New Roman" w:hAnsi="Times New Roman" w:cs="Times New Roman"/>
          <w:b/>
          <w:sz w:val="26"/>
          <w:szCs w:val="26"/>
        </w:rPr>
        <w:t>Вопрос:</w:t>
      </w:r>
      <w:r>
        <w:rPr>
          <w:rFonts w:ascii="Times New Roman" w:hAnsi="Times New Roman" w:cs="Times New Roman"/>
          <w:sz w:val="26"/>
          <w:szCs w:val="26"/>
        </w:rPr>
        <w:t xml:space="preserve"> </w:t>
      </w:r>
      <w:r w:rsidRPr="00536DEE">
        <w:rPr>
          <w:rFonts w:ascii="Times New Roman" w:hAnsi="Times New Roman" w:cs="Times New Roman"/>
          <w:sz w:val="26"/>
          <w:szCs w:val="26"/>
        </w:rPr>
        <w:t>Правомерно ли установление дополнительных требований к участнику закупки на выполнение работ по текущему ремонту?</w:t>
      </w:r>
    </w:p>
    <w:p w:rsidR="00536DEE" w:rsidRDefault="00536DEE" w:rsidP="00536DEE">
      <w:pPr>
        <w:pStyle w:val="a3"/>
        <w:spacing w:after="0" w:line="240" w:lineRule="auto"/>
        <w:ind w:left="0"/>
        <w:jc w:val="both"/>
        <w:rPr>
          <w:rFonts w:ascii="Times New Roman" w:hAnsi="Times New Roman" w:cs="Times New Roman"/>
          <w:sz w:val="26"/>
          <w:szCs w:val="26"/>
        </w:rPr>
      </w:pPr>
      <w:r w:rsidRPr="00536DEE">
        <w:rPr>
          <w:rFonts w:ascii="Times New Roman" w:hAnsi="Times New Roman" w:cs="Times New Roman"/>
          <w:b/>
          <w:sz w:val="26"/>
          <w:szCs w:val="26"/>
        </w:rPr>
        <w:t>Ответ:</w:t>
      </w:r>
      <w:r w:rsidRPr="00536DEE">
        <w:rPr>
          <w:rFonts w:ascii="Times New Roman" w:hAnsi="Times New Roman" w:cs="Times New Roman"/>
          <w:sz w:val="26"/>
          <w:szCs w:val="26"/>
        </w:rPr>
        <w:t xml:space="preserve"> </w:t>
      </w:r>
      <w:proofErr w:type="gramStart"/>
      <w:r w:rsidRPr="00536DEE">
        <w:rPr>
          <w:rFonts w:ascii="Times New Roman" w:hAnsi="Times New Roman" w:cs="Times New Roman"/>
          <w:sz w:val="26"/>
          <w:szCs w:val="26"/>
        </w:rPr>
        <w:t>В соответствии с пунктом 1 постановления Правительства Российской Федерации от 04.02.2015 №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w:t>
      </w:r>
      <w:proofErr w:type="gramEnd"/>
      <w:r w:rsidRPr="00536DEE">
        <w:rPr>
          <w:rFonts w:ascii="Times New Roman" w:hAnsi="Times New Roman" w:cs="Times New Roman"/>
          <w:sz w:val="26"/>
          <w:szCs w:val="26"/>
        </w:rPr>
        <w:t xml:space="preserve"> также документов, подтверждающих соответствие участников закупки указанным дополнительным требованиям» (далее — Постановление № 99) Приложением 1 установлены дополнительные требования к участникам закупки. </w:t>
      </w:r>
      <w:proofErr w:type="gramStart"/>
      <w:r w:rsidRPr="00536DEE">
        <w:rPr>
          <w:rFonts w:ascii="Times New Roman" w:hAnsi="Times New Roman" w:cs="Times New Roman"/>
          <w:sz w:val="26"/>
          <w:szCs w:val="26"/>
        </w:rPr>
        <w:t>Позиция ФАС России и Министерства экономического развития Российской Федерации по вопросам применения Постановления № 99 изложена в совместном письме Минэкономразвития России № 23275-ЕЕ/Д28и и ФАС России № АЦ/45739/15 от 28.08.2015 «О позиции Минэкономразвития России и ФАС России по вопросу о применении постановления Правительства Российской Федерации от 4 февраля 2015 № 99 «Об установлении дополнительных требований к участникам закупки отдельных видов товаров</w:t>
      </w:r>
      <w:proofErr w:type="gramEnd"/>
      <w:r w:rsidRPr="00536DEE">
        <w:rPr>
          <w:rFonts w:ascii="Times New Roman" w:hAnsi="Times New Roman" w:cs="Times New Roman"/>
          <w:sz w:val="26"/>
          <w:szCs w:val="26"/>
        </w:rPr>
        <w:t xml:space="preserve">, </w:t>
      </w:r>
      <w:proofErr w:type="gramStart"/>
      <w:r w:rsidRPr="00536DEE">
        <w:rPr>
          <w:rFonts w:ascii="Times New Roman" w:hAnsi="Times New Roman" w:cs="Times New Roman"/>
          <w:sz w:val="26"/>
          <w:szCs w:val="26"/>
        </w:rPr>
        <w:t>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 (далее – Письмо).</w:t>
      </w:r>
      <w:proofErr w:type="gramEnd"/>
      <w:r w:rsidRPr="00536DEE">
        <w:rPr>
          <w:rFonts w:ascii="Times New Roman" w:hAnsi="Times New Roman" w:cs="Times New Roman"/>
          <w:sz w:val="26"/>
          <w:szCs w:val="26"/>
        </w:rPr>
        <w:t xml:space="preserve"> Вместе с тем, отдельные положения Письма были обжалованы в Верховном Суде Российской Федерации. Решением Верховного Суда Российской Федерации от 22.08.2016 № АКПИ16-574 абзац четвертый подпункта 1.3 пункта 1 Письма признан недействующим </w:t>
      </w:r>
      <w:proofErr w:type="gramStart"/>
      <w:r w:rsidRPr="00536DEE">
        <w:rPr>
          <w:rFonts w:ascii="Times New Roman" w:hAnsi="Times New Roman" w:cs="Times New Roman"/>
          <w:sz w:val="26"/>
          <w:szCs w:val="26"/>
        </w:rPr>
        <w:t>в части предъявления требования к участникам закупки о наличии опыта исполнения контракта на выполнение работ по строительству</w:t>
      </w:r>
      <w:proofErr w:type="gramEnd"/>
      <w:r w:rsidRPr="00536DEE">
        <w:rPr>
          <w:rFonts w:ascii="Times New Roman" w:hAnsi="Times New Roman" w:cs="Times New Roman"/>
          <w:sz w:val="26"/>
          <w:szCs w:val="26"/>
        </w:rPr>
        <w:t>, реконструкции и капитальному ремонту при осуществлении закупок на выполнение работ по текущему ремонту. На основании изложенного, с учетом решения, принятого Верховным Судом Российской Федерации, в настоящее время установление в соответствии с пунктом 2 Приложения 1 к Постановлению№ 99 дополнительных требований к участникам закупки работ по текущему ремонту неправомерно и будет являться нарушением части 6 статьи 31 Закона о контрактной системе.</w:t>
      </w:r>
    </w:p>
    <w:p w:rsidR="00536DEE" w:rsidRPr="00536DEE" w:rsidRDefault="00536DEE" w:rsidP="00536DEE">
      <w:pPr>
        <w:pStyle w:val="a3"/>
        <w:spacing w:after="0" w:line="240" w:lineRule="auto"/>
        <w:ind w:left="0"/>
        <w:jc w:val="both"/>
        <w:rPr>
          <w:rFonts w:ascii="Times New Roman" w:hAnsi="Times New Roman" w:cs="Times New Roman"/>
          <w:sz w:val="26"/>
          <w:szCs w:val="26"/>
        </w:rPr>
      </w:pPr>
    </w:p>
    <w:p w:rsidR="00536DEE" w:rsidRPr="00536DEE" w:rsidRDefault="00536DEE" w:rsidP="00536DEE">
      <w:pPr>
        <w:spacing w:after="0" w:line="240" w:lineRule="auto"/>
        <w:jc w:val="both"/>
        <w:rPr>
          <w:rFonts w:ascii="Times New Roman" w:hAnsi="Times New Roman" w:cs="Times New Roman"/>
          <w:sz w:val="26"/>
          <w:szCs w:val="26"/>
        </w:rPr>
      </w:pPr>
      <w:r w:rsidRPr="00536DEE">
        <w:rPr>
          <w:rFonts w:ascii="Times New Roman" w:hAnsi="Times New Roman" w:cs="Times New Roman"/>
          <w:b/>
          <w:sz w:val="26"/>
          <w:szCs w:val="26"/>
        </w:rPr>
        <w:t>Вопрос:</w:t>
      </w:r>
      <w:r>
        <w:rPr>
          <w:rFonts w:ascii="Times New Roman" w:hAnsi="Times New Roman" w:cs="Times New Roman"/>
          <w:sz w:val="26"/>
          <w:szCs w:val="26"/>
        </w:rPr>
        <w:t xml:space="preserve"> </w:t>
      </w:r>
      <w:r w:rsidRPr="00536DEE">
        <w:rPr>
          <w:rFonts w:ascii="Times New Roman" w:hAnsi="Times New Roman" w:cs="Times New Roman"/>
          <w:sz w:val="26"/>
          <w:szCs w:val="26"/>
        </w:rPr>
        <w:t>Включается ли в Реестр недобросовестных поставщиков информация о поставщике (подрядчике, исполнителе) в случае расторжения контракта по решению суда?</w:t>
      </w:r>
    </w:p>
    <w:p w:rsidR="00AD396C" w:rsidRDefault="00536DEE" w:rsidP="00536DEE">
      <w:pPr>
        <w:pStyle w:val="a3"/>
        <w:spacing w:after="0" w:line="240" w:lineRule="auto"/>
        <w:ind w:left="0"/>
        <w:jc w:val="both"/>
        <w:rPr>
          <w:rFonts w:ascii="Times New Roman" w:hAnsi="Times New Roman" w:cs="Times New Roman"/>
          <w:sz w:val="26"/>
          <w:szCs w:val="26"/>
        </w:rPr>
      </w:pPr>
      <w:r w:rsidRPr="00536DEE">
        <w:rPr>
          <w:rFonts w:ascii="Times New Roman" w:hAnsi="Times New Roman" w:cs="Times New Roman"/>
          <w:b/>
          <w:sz w:val="26"/>
          <w:szCs w:val="26"/>
        </w:rPr>
        <w:t>Ответ:</w:t>
      </w:r>
      <w:r w:rsidRPr="00536DEE">
        <w:rPr>
          <w:rFonts w:ascii="Times New Roman" w:hAnsi="Times New Roman" w:cs="Times New Roman"/>
          <w:sz w:val="26"/>
          <w:szCs w:val="26"/>
        </w:rPr>
        <w:t xml:space="preserve"> В соответствии с частью 2 статьи 104 Закона о контрактной системе в Реестр </w:t>
      </w:r>
      <w:proofErr w:type="gramStart"/>
      <w:r w:rsidRPr="00536DEE">
        <w:rPr>
          <w:rFonts w:ascii="Times New Roman" w:hAnsi="Times New Roman" w:cs="Times New Roman"/>
          <w:sz w:val="26"/>
          <w:szCs w:val="26"/>
        </w:rPr>
        <w:t>включается</w:t>
      </w:r>
      <w:proofErr w:type="gramEnd"/>
      <w:r w:rsidRPr="00536DEE">
        <w:rPr>
          <w:rFonts w:ascii="Times New Roman" w:hAnsi="Times New Roman" w:cs="Times New Roman"/>
          <w:sz w:val="26"/>
          <w:szCs w:val="26"/>
        </w:rPr>
        <w:t xml:space="preserve"> в том числе информация о поставщиках (подрядчиках, исполнителях), с которыми контракты расторгнуты по решению суда в связи с существенным нарушением ими условий контрактов. Для включения информации </w:t>
      </w:r>
      <w:r w:rsidRPr="00536DEE">
        <w:rPr>
          <w:rFonts w:ascii="Times New Roman" w:hAnsi="Times New Roman" w:cs="Times New Roman"/>
          <w:sz w:val="26"/>
          <w:szCs w:val="26"/>
        </w:rPr>
        <w:lastRenderedPageBreak/>
        <w:t xml:space="preserve">о поставщике (подрядчике, исполнителе), с которым контракт расторгнут по решению суда в связи с существенным нарушением им условий контракта, в Реестр необходимо в совокупности наличие следующих условий: - поставщиком (подрядчиком, исполнителем) существенно нарушены условия контракта; - контракт расторгнут по решению суда. </w:t>
      </w:r>
    </w:p>
    <w:p w:rsidR="00536DEE" w:rsidRDefault="00536DEE" w:rsidP="00AD396C">
      <w:pPr>
        <w:pStyle w:val="a3"/>
        <w:spacing w:after="0" w:line="240" w:lineRule="auto"/>
        <w:ind w:left="0" w:firstLine="567"/>
        <w:jc w:val="both"/>
        <w:rPr>
          <w:rFonts w:ascii="Times New Roman" w:hAnsi="Times New Roman" w:cs="Times New Roman"/>
          <w:sz w:val="26"/>
          <w:szCs w:val="26"/>
        </w:rPr>
      </w:pPr>
      <w:proofErr w:type="gramStart"/>
      <w:r w:rsidRPr="00536DEE">
        <w:rPr>
          <w:rFonts w:ascii="Times New Roman" w:hAnsi="Times New Roman" w:cs="Times New Roman"/>
          <w:sz w:val="26"/>
          <w:szCs w:val="26"/>
        </w:rPr>
        <w:t>Таким образом, в случае если в мотивировочной части решения суда о расторжении контракта содержится указание на существенные нарушения условий контракта поставщиком (подрядчиком, исполнителем) и контракт расторгнут по решению суда, которое вступило в законную силу, федеральный орган исполнительной власти, уполномоченный на осуществление контроля в сфере закупок, включает сведения в отношении такого поставщика (подрядчика, исполнителя) в Реестр.</w:t>
      </w:r>
      <w:proofErr w:type="gramEnd"/>
      <w:r w:rsidRPr="00536DEE">
        <w:rPr>
          <w:rFonts w:ascii="Times New Roman" w:hAnsi="Times New Roman" w:cs="Times New Roman"/>
          <w:sz w:val="26"/>
          <w:szCs w:val="26"/>
        </w:rPr>
        <w:t xml:space="preserve"> По мнению ФАС России, если контракт расторгнут на основании мирового соглашения между заказчиком и поставщиком (подрядчиком, исполнителем) либо по иным обстоятельствам, не связанным с нарушением поставщиком (подрядчиком, исполнителем) условий контракта, то указанные обстоятельства не являются основанием для включения информации об участнике закупки в Реестр.</w:t>
      </w:r>
    </w:p>
    <w:p w:rsidR="00536DEE" w:rsidRPr="00536DEE" w:rsidRDefault="00536DEE" w:rsidP="00536DEE">
      <w:pPr>
        <w:pStyle w:val="a3"/>
        <w:spacing w:after="0" w:line="240" w:lineRule="auto"/>
        <w:ind w:left="0"/>
        <w:jc w:val="both"/>
        <w:rPr>
          <w:rFonts w:ascii="Times New Roman" w:hAnsi="Times New Roman" w:cs="Times New Roman"/>
          <w:sz w:val="26"/>
          <w:szCs w:val="26"/>
        </w:rPr>
      </w:pPr>
    </w:p>
    <w:p w:rsidR="00536DEE" w:rsidRPr="00536DEE" w:rsidRDefault="00536DEE" w:rsidP="00536DEE">
      <w:pPr>
        <w:autoSpaceDE w:val="0"/>
        <w:autoSpaceDN w:val="0"/>
        <w:adjustRightInd w:val="0"/>
        <w:spacing w:after="0" w:line="240" w:lineRule="auto"/>
        <w:jc w:val="both"/>
        <w:rPr>
          <w:rFonts w:ascii="Times New Roman" w:hAnsi="Times New Roman" w:cs="Times New Roman"/>
          <w:bCs/>
          <w:sz w:val="26"/>
          <w:szCs w:val="26"/>
        </w:rPr>
      </w:pPr>
      <w:r w:rsidRPr="00536DEE">
        <w:rPr>
          <w:rFonts w:ascii="Times New Roman" w:hAnsi="Times New Roman" w:cs="Times New Roman"/>
          <w:b/>
          <w:sz w:val="26"/>
          <w:szCs w:val="26"/>
        </w:rPr>
        <w:t>Вопрос:</w:t>
      </w:r>
      <w:r>
        <w:rPr>
          <w:rFonts w:ascii="Times New Roman" w:hAnsi="Times New Roman" w:cs="Times New Roman"/>
          <w:sz w:val="26"/>
          <w:szCs w:val="26"/>
        </w:rPr>
        <w:t xml:space="preserve"> </w:t>
      </w:r>
      <w:r w:rsidRPr="00536DEE">
        <w:rPr>
          <w:rFonts w:ascii="Times New Roman" w:hAnsi="Times New Roman" w:cs="Times New Roman"/>
          <w:bCs/>
          <w:sz w:val="26"/>
          <w:szCs w:val="26"/>
        </w:rPr>
        <w:t xml:space="preserve">Вправе ли территориальный орган ФАС России по жалобе организации осуществить </w:t>
      </w:r>
      <w:proofErr w:type="gramStart"/>
      <w:r w:rsidRPr="00536DEE">
        <w:rPr>
          <w:rFonts w:ascii="Times New Roman" w:hAnsi="Times New Roman" w:cs="Times New Roman"/>
          <w:bCs/>
          <w:sz w:val="26"/>
          <w:szCs w:val="26"/>
        </w:rPr>
        <w:t>контроль за</w:t>
      </w:r>
      <w:proofErr w:type="gramEnd"/>
      <w:r w:rsidRPr="00536DEE">
        <w:rPr>
          <w:rFonts w:ascii="Times New Roman" w:hAnsi="Times New Roman" w:cs="Times New Roman"/>
          <w:bCs/>
          <w:sz w:val="26"/>
          <w:szCs w:val="26"/>
        </w:rPr>
        <w:t xml:space="preserve"> установлением и обоснованием начальной (максимальной) цены контракта, включенной местной администрацией (заказчиком) в план-график?</w:t>
      </w:r>
    </w:p>
    <w:p w:rsidR="00536DEE" w:rsidRPr="00536DEE" w:rsidRDefault="00536DEE" w:rsidP="00536DEE">
      <w:pPr>
        <w:autoSpaceDE w:val="0"/>
        <w:autoSpaceDN w:val="0"/>
        <w:adjustRightInd w:val="0"/>
        <w:spacing w:after="0" w:line="240" w:lineRule="auto"/>
        <w:jc w:val="both"/>
        <w:rPr>
          <w:rFonts w:ascii="Times New Roman" w:hAnsi="Times New Roman" w:cs="Times New Roman"/>
          <w:bCs/>
          <w:sz w:val="26"/>
          <w:szCs w:val="26"/>
        </w:rPr>
      </w:pPr>
      <w:r w:rsidRPr="00536DEE">
        <w:rPr>
          <w:rFonts w:ascii="Times New Roman" w:hAnsi="Times New Roman" w:cs="Times New Roman"/>
          <w:b/>
          <w:bCs/>
          <w:sz w:val="26"/>
          <w:szCs w:val="26"/>
        </w:rPr>
        <w:t>Ответ:</w:t>
      </w:r>
      <w:r w:rsidRPr="00536DEE">
        <w:rPr>
          <w:rFonts w:ascii="Times New Roman" w:hAnsi="Times New Roman" w:cs="Times New Roman"/>
          <w:bCs/>
          <w:sz w:val="26"/>
          <w:szCs w:val="26"/>
        </w:rPr>
        <w:t xml:space="preserve"> Территориальный орган ФАС России не вправе по жалобе организации осуществить </w:t>
      </w:r>
      <w:proofErr w:type="gramStart"/>
      <w:r w:rsidRPr="00536DEE">
        <w:rPr>
          <w:rFonts w:ascii="Times New Roman" w:hAnsi="Times New Roman" w:cs="Times New Roman"/>
          <w:bCs/>
          <w:sz w:val="26"/>
          <w:szCs w:val="26"/>
        </w:rPr>
        <w:t>контроль за</w:t>
      </w:r>
      <w:proofErr w:type="gramEnd"/>
      <w:r w:rsidRPr="00536DEE">
        <w:rPr>
          <w:rFonts w:ascii="Times New Roman" w:hAnsi="Times New Roman" w:cs="Times New Roman"/>
          <w:bCs/>
          <w:sz w:val="26"/>
          <w:szCs w:val="26"/>
        </w:rPr>
        <w:t xml:space="preserve"> установлением и обоснованием начальной (максимальной) цены контракта (НМЦК), включенной заказчиком в план-график, так как подобный контроль не относится к его компетенции.</w:t>
      </w:r>
    </w:p>
    <w:p w:rsidR="00536DEE" w:rsidRPr="00536DEE" w:rsidRDefault="00536DEE" w:rsidP="00536DEE">
      <w:pPr>
        <w:autoSpaceDE w:val="0"/>
        <w:autoSpaceDN w:val="0"/>
        <w:adjustRightInd w:val="0"/>
        <w:spacing w:after="0" w:line="240" w:lineRule="auto"/>
        <w:ind w:firstLine="540"/>
        <w:jc w:val="both"/>
        <w:outlineLvl w:val="0"/>
        <w:rPr>
          <w:rFonts w:ascii="Times New Roman" w:hAnsi="Times New Roman" w:cs="Times New Roman"/>
          <w:bCs/>
          <w:sz w:val="26"/>
          <w:szCs w:val="26"/>
        </w:rPr>
      </w:pPr>
    </w:p>
    <w:p w:rsidR="00536DEE" w:rsidRPr="00536DEE" w:rsidRDefault="00536DEE" w:rsidP="00536DEE">
      <w:pPr>
        <w:autoSpaceDE w:val="0"/>
        <w:autoSpaceDN w:val="0"/>
        <w:adjustRightInd w:val="0"/>
        <w:spacing w:after="0" w:line="240" w:lineRule="auto"/>
        <w:ind w:firstLine="540"/>
        <w:jc w:val="both"/>
        <w:rPr>
          <w:rFonts w:ascii="Times New Roman" w:hAnsi="Times New Roman" w:cs="Times New Roman"/>
          <w:bCs/>
          <w:sz w:val="26"/>
          <w:szCs w:val="26"/>
        </w:rPr>
      </w:pPr>
    </w:p>
    <w:p w:rsidR="00536DEE" w:rsidRPr="00536DEE" w:rsidRDefault="00536DEE" w:rsidP="00536DEE">
      <w:pPr>
        <w:autoSpaceDE w:val="0"/>
        <w:autoSpaceDN w:val="0"/>
        <w:adjustRightInd w:val="0"/>
        <w:spacing w:after="0" w:line="240" w:lineRule="auto"/>
        <w:jc w:val="both"/>
        <w:rPr>
          <w:rFonts w:ascii="Times New Roman" w:hAnsi="Times New Roman" w:cs="Times New Roman"/>
          <w:bCs/>
          <w:sz w:val="26"/>
          <w:szCs w:val="26"/>
        </w:rPr>
      </w:pPr>
      <w:r w:rsidRPr="00536DEE">
        <w:rPr>
          <w:rFonts w:ascii="Times New Roman" w:hAnsi="Times New Roman" w:cs="Times New Roman"/>
          <w:b/>
          <w:sz w:val="26"/>
          <w:szCs w:val="26"/>
        </w:rPr>
        <w:t>Вопрос:</w:t>
      </w:r>
      <w:r>
        <w:rPr>
          <w:rFonts w:ascii="Times New Roman" w:hAnsi="Times New Roman" w:cs="Times New Roman"/>
          <w:sz w:val="26"/>
          <w:szCs w:val="26"/>
        </w:rPr>
        <w:t xml:space="preserve"> </w:t>
      </w:r>
      <w:r w:rsidRPr="00536DEE">
        <w:rPr>
          <w:rFonts w:ascii="Times New Roman" w:hAnsi="Times New Roman" w:cs="Times New Roman"/>
          <w:bCs/>
          <w:sz w:val="26"/>
          <w:szCs w:val="26"/>
        </w:rPr>
        <w:t>Каким образом можно обжаловать действий (бездействия) заказчика, которые нарушают права и законные интересы участника закупки.</w:t>
      </w:r>
    </w:p>
    <w:p w:rsidR="00536DEE" w:rsidRPr="00536DEE" w:rsidRDefault="00536DEE" w:rsidP="00536DEE">
      <w:pPr>
        <w:autoSpaceDE w:val="0"/>
        <w:autoSpaceDN w:val="0"/>
        <w:adjustRightInd w:val="0"/>
        <w:spacing w:after="0" w:line="240" w:lineRule="auto"/>
        <w:jc w:val="both"/>
        <w:rPr>
          <w:rFonts w:ascii="Times New Roman" w:hAnsi="Times New Roman" w:cs="Times New Roman"/>
          <w:bCs/>
          <w:sz w:val="26"/>
          <w:szCs w:val="26"/>
        </w:rPr>
      </w:pPr>
      <w:proofErr w:type="gramStart"/>
      <w:r w:rsidRPr="00536DEE">
        <w:rPr>
          <w:rFonts w:ascii="Times New Roman" w:hAnsi="Times New Roman" w:cs="Times New Roman"/>
          <w:b/>
          <w:sz w:val="26"/>
          <w:szCs w:val="26"/>
        </w:rPr>
        <w:t>Ответ:</w:t>
      </w:r>
      <w:r w:rsidRPr="00536DEE">
        <w:rPr>
          <w:rFonts w:ascii="Times New Roman" w:hAnsi="Times New Roman" w:cs="Times New Roman"/>
          <w:sz w:val="26"/>
          <w:szCs w:val="26"/>
        </w:rPr>
        <w:t xml:space="preserve"> </w:t>
      </w:r>
      <w:r w:rsidRPr="00536DEE">
        <w:rPr>
          <w:rFonts w:ascii="Times New Roman" w:hAnsi="Times New Roman" w:cs="Times New Roman"/>
          <w:bCs/>
          <w:sz w:val="26"/>
          <w:szCs w:val="26"/>
        </w:rPr>
        <w:t xml:space="preserve">согласно </w:t>
      </w:r>
      <w:hyperlink r:id="rId8" w:history="1">
        <w:r w:rsidRPr="00536DEE">
          <w:rPr>
            <w:rFonts w:ascii="Times New Roman" w:hAnsi="Times New Roman" w:cs="Times New Roman"/>
            <w:bCs/>
            <w:sz w:val="26"/>
            <w:szCs w:val="26"/>
          </w:rPr>
          <w:t>части 1 статьи 105</w:t>
        </w:r>
      </w:hyperlink>
      <w:r w:rsidRPr="00536DEE">
        <w:rPr>
          <w:rFonts w:ascii="Times New Roman" w:hAnsi="Times New Roman" w:cs="Times New Roman"/>
          <w:bCs/>
          <w:sz w:val="26"/>
          <w:szCs w:val="26"/>
        </w:rPr>
        <w:t xml:space="preserve"> Закона о контрактной системе 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порядке или в порядке, установленном </w:t>
      </w:r>
      <w:hyperlink r:id="rId9" w:history="1">
        <w:r w:rsidRPr="00536DEE">
          <w:rPr>
            <w:rFonts w:ascii="Times New Roman" w:hAnsi="Times New Roman" w:cs="Times New Roman"/>
            <w:bCs/>
            <w:sz w:val="26"/>
            <w:szCs w:val="26"/>
          </w:rPr>
          <w:t>главой 6</w:t>
        </w:r>
      </w:hyperlink>
      <w:r w:rsidRPr="00536DEE">
        <w:rPr>
          <w:rFonts w:ascii="Times New Roman" w:hAnsi="Times New Roman" w:cs="Times New Roman"/>
          <w:bCs/>
          <w:sz w:val="26"/>
          <w:szCs w:val="26"/>
        </w:rPr>
        <w:t xml:space="preserve"> Закона о контрактной системе,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w:t>
      </w:r>
      <w:proofErr w:type="gramEnd"/>
      <w:r w:rsidRPr="00536DEE">
        <w:rPr>
          <w:rFonts w:ascii="Times New Roman" w:hAnsi="Times New Roman" w:cs="Times New Roman"/>
          <w:bCs/>
          <w:sz w:val="26"/>
          <w:szCs w:val="26"/>
        </w:rPr>
        <w:t>,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536DEE" w:rsidRDefault="00AD396C" w:rsidP="008D1C38">
      <w:pPr>
        <w:autoSpaceDE w:val="0"/>
        <w:autoSpaceDN w:val="0"/>
        <w:adjustRightInd w:val="0"/>
        <w:spacing w:after="0" w:line="240" w:lineRule="auto"/>
        <w:jc w:val="both"/>
        <w:rPr>
          <w:rFonts w:ascii="Times New Roman" w:hAnsi="Times New Roman" w:cs="Times New Roman"/>
          <w:bCs/>
          <w:sz w:val="26"/>
          <w:szCs w:val="26"/>
        </w:rPr>
      </w:pPr>
      <w:hyperlink r:id="rId10" w:history="1">
        <w:r w:rsidR="00536DEE" w:rsidRPr="00536DEE">
          <w:rPr>
            <w:rFonts w:ascii="Times New Roman" w:hAnsi="Times New Roman" w:cs="Times New Roman"/>
            <w:bCs/>
            <w:sz w:val="26"/>
            <w:szCs w:val="26"/>
          </w:rPr>
          <w:t>Частью 6 статьи 105</w:t>
        </w:r>
      </w:hyperlink>
      <w:r w:rsidR="00536DEE" w:rsidRPr="00536DEE">
        <w:rPr>
          <w:rFonts w:ascii="Times New Roman" w:hAnsi="Times New Roman" w:cs="Times New Roman"/>
          <w:bCs/>
          <w:sz w:val="26"/>
          <w:szCs w:val="26"/>
        </w:rPr>
        <w:t xml:space="preserve"> Закона о контрактной системе установлено, что обжалование действий (бездействия) заказчика, уполномоченного органа, уполномоченного учреждения, специализированной организации, связанных с заключением контракта, допускается в порядке, установленном </w:t>
      </w:r>
      <w:hyperlink r:id="rId11" w:history="1">
        <w:r w:rsidR="00536DEE" w:rsidRPr="00536DEE">
          <w:rPr>
            <w:rFonts w:ascii="Times New Roman" w:hAnsi="Times New Roman" w:cs="Times New Roman"/>
            <w:bCs/>
            <w:sz w:val="26"/>
            <w:szCs w:val="26"/>
          </w:rPr>
          <w:t>главой 6</w:t>
        </w:r>
      </w:hyperlink>
      <w:r w:rsidR="00536DEE" w:rsidRPr="00536DEE">
        <w:rPr>
          <w:rFonts w:ascii="Times New Roman" w:hAnsi="Times New Roman" w:cs="Times New Roman"/>
          <w:bCs/>
          <w:sz w:val="26"/>
          <w:szCs w:val="26"/>
        </w:rPr>
        <w:t xml:space="preserve"> Закона о контрактной системе, не позднее даты заключения контракта.</w:t>
      </w:r>
      <w:r w:rsidR="008D1C38">
        <w:rPr>
          <w:rFonts w:ascii="Times New Roman" w:hAnsi="Times New Roman" w:cs="Times New Roman"/>
          <w:bCs/>
          <w:sz w:val="26"/>
          <w:szCs w:val="26"/>
        </w:rPr>
        <w:t xml:space="preserve"> </w:t>
      </w:r>
      <w:r w:rsidR="00536DEE" w:rsidRPr="00536DEE">
        <w:rPr>
          <w:rFonts w:ascii="Times New Roman" w:hAnsi="Times New Roman" w:cs="Times New Roman"/>
          <w:bCs/>
          <w:sz w:val="26"/>
          <w:szCs w:val="26"/>
        </w:rPr>
        <w:t xml:space="preserve">Таким образом, если действия (бездействие) заказчика нарушают права и законные интересы участника закупки, то такой участник закупки вправе обжаловать такие действия (бездействия) </w:t>
      </w:r>
      <w:r w:rsidR="00536DEE" w:rsidRPr="00536DEE">
        <w:rPr>
          <w:rFonts w:ascii="Times New Roman" w:hAnsi="Times New Roman" w:cs="Times New Roman"/>
          <w:bCs/>
          <w:sz w:val="26"/>
          <w:szCs w:val="26"/>
        </w:rPr>
        <w:lastRenderedPageBreak/>
        <w:t xml:space="preserve">заказчика в судебном порядке или в порядке, установленном </w:t>
      </w:r>
      <w:hyperlink r:id="rId12" w:history="1">
        <w:r w:rsidR="00536DEE" w:rsidRPr="00536DEE">
          <w:rPr>
            <w:rFonts w:ascii="Times New Roman" w:hAnsi="Times New Roman" w:cs="Times New Roman"/>
            <w:bCs/>
            <w:sz w:val="26"/>
            <w:szCs w:val="26"/>
          </w:rPr>
          <w:t>главой 6</w:t>
        </w:r>
      </w:hyperlink>
      <w:r w:rsidR="00536DEE" w:rsidRPr="00536DEE">
        <w:rPr>
          <w:rFonts w:ascii="Times New Roman" w:hAnsi="Times New Roman" w:cs="Times New Roman"/>
          <w:bCs/>
          <w:sz w:val="26"/>
          <w:szCs w:val="26"/>
        </w:rPr>
        <w:t xml:space="preserve"> Закона о контрактной системе, в контрольный орган в сфере закупок.</w:t>
      </w:r>
    </w:p>
    <w:p w:rsidR="00536DEE" w:rsidRPr="00536DEE" w:rsidRDefault="00536DEE" w:rsidP="00536DEE">
      <w:pPr>
        <w:autoSpaceDE w:val="0"/>
        <w:autoSpaceDN w:val="0"/>
        <w:adjustRightInd w:val="0"/>
        <w:spacing w:after="0" w:line="240" w:lineRule="auto"/>
        <w:ind w:firstLine="540"/>
        <w:jc w:val="both"/>
        <w:rPr>
          <w:rFonts w:ascii="Times New Roman" w:hAnsi="Times New Roman" w:cs="Times New Roman"/>
          <w:bCs/>
          <w:sz w:val="26"/>
          <w:szCs w:val="26"/>
        </w:rPr>
      </w:pPr>
    </w:p>
    <w:p w:rsidR="00536DEE" w:rsidRPr="00536DEE" w:rsidRDefault="00536DEE" w:rsidP="00536DEE">
      <w:pPr>
        <w:autoSpaceDE w:val="0"/>
        <w:autoSpaceDN w:val="0"/>
        <w:adjustRightInd w:val="0"/>
        <w:spacing w:after="0" w:line="240" w:lineRule="auto"/>
        <w:jc w:val="both"/>
        <w:outlineLvl w:val="0"/>
        <w:rPr>
          <w:rFonts w:ascii="Times New Roman" w:hAnsi="Times New Roman" w:cs="Times New Roman"/>
          <w:bCs/>
          <w:sz w:val="26"/>
          <w:szCs w:val="26"/>
        </w:rPr>
      </w:pPr>
      <w:r w:rsidRPr="00536DEE">
        <w:rPr>
          <w:rFonts w:ascii="Times New Roman" w:hAnsi="Times New Roman" w:cs="Times New Roman"/>
          <w:b/>
          <w:sz w:val="26"/>
          <w:szCs w:val="26"/>
        </w:rPr>
        <w:t>Вопрос:</w:t>
      </w:r>
      <w:r>
        <w:rPr>
          <w:rFonts w:ascii="Times New Roman" w:hAnsi="Times New Roman" w:cs="Times New Roman"/>
          <w:sz w:val="26"/>
          <w:szCs w:val="26"/>
        </w:rPr>
        <w:t xml:space="preserve"> </w:t>
      </w:r>
      <w:r w:rsidRPr="00536DEE">
        <w:rPr>
          <w:rFonts w:ascii="Times New Roman" w:hAnsi="Times New Roman" w:cs="Times New Roman"/>
          <w:bCs/>
          <w:sz w:val="26"/>
          <w:szCs w:val="26"/>
        </w:rPr>
        <w:t>Победителем аукциона является государственное (муниципальное) учреждение. Должно ли оно предоставлять заказчику обеспечение исполнения контракта?</w:t>
      </w:r>
    </w:p>
    <w:p w:rsidR="00536DEE" w:rsidRPr="00752867" w:rsidRDefault="00536DEE" w:rsidP="00752867">
      <w:pPr>
        <w:autoSpaceDE w:val="0"/>
        <w:autoSpaceDN w:val="0"/>
        <w:adjustRightInd w:val="0"/>
        <w:spacing w:after="0" w:line="240" w:lineRule="auto"/>
        <w:jc w:val="both"/>
        <w:rPr>
          <w:rFonts w:ascii="Times New Roman" w:hAnsi="Times New Roman" w:cs="Times New Roman"/>
          <w:bCs/>
          <w:sz w:val="26"/>
          <w:szCs w:val="26"/>
        </w:rPr>
      </w:pPr>
      <w:r w:rsidRPr="00536DEE">
        <w:rPr>
          <w:rFonts w:ascii="Times New Roman" w:hAnsi="Times New Roman" w:cs="Times New Roman"/>
          <w:b/>
          <w:bCs/>
          <w:sz w:val="26"/>
          <w:szCs w:val="26"/>
        </w:rPr>
        <w:t>Ответ:</w:t>
      </w:r>
      <w:r w:rsidRPr="00536DEE">
        <w:rPr>
          <w:rFonts w:ascii="Times New Roman" w:hAnsi="Times New Roman" w:cs="Times New Roman"/>
          <w:bCs/>
          <w:sz w:val="26"/>
          <w:szCs w:val="26"/>
        </w:rPr>
        <w:t xml:space="preserve"> Если учреждение является казенным, то обеспечение исполнения контракта оно предоставлять не должно. Бюджетные и автономные учреждения обязаны предоставлять обеспечение по общему правилу.</w:t>
      </w:r>
      <w:r w:rsidR="00AD396C">
        <w:rPr>
          <w:rFonts w:ascii="Times New Roman" w:hAnsi="Times New Roman" w:cs="Times New Roman"/>
          <w:bCs/>
          <w:sz w:val="26"/>
          <w:szCs w:val="26"/>
        </w:rPr>
        <w:t xml:space="preserve"> </w:t>
      </w:r>
      <w:bookmarkStart w:id="0" w:name="_GoBack"/>
      <w:bookmarkEnd w:id="0"/>
      <w:r w:rsidRPr="00536DEE">
        <w:rPr>
          <w:rFonts w:ascii="Times New Roman" w:hAnsi="Times New Roman" w:cs="Times New Roman"/>
          <w:bCs/>
          <w:sz w:val="26"/>
          <w:szCs w:val="26"/>
        </w:rPr>
        <w:t xml:space="preserve">Обоснование: Исключение из общего правила для казенных учреждений установлено в </w:t>
      </w:r>
      <w:hyperlink r:id="rId13" w:history="1">
        <w:r w:rsidRPr="00536DEE">
          <w:rPr>
            <w:rFonts w:ascii="Times New Roman" w:hAnsi="Times New Roman" w:cs="Times New Roman"/>
            <w:bCs/>
            <w:sz w:val="26"/>
            <w:szCs w:val="26"/>
          </w:rPr>
          <w:t>ч. 8 ст. 96</w:t>
        </w:r>
      </w:hyperlink>
      <w:r w:rsidRPr="00536DEE">
        <w:rPr>
          <w:rFonts w:ascii="Times New Roman" w:hAnsi="Times New Roman" w:cs="Times New Roman"/>
          <w:bCs/>
          <w:sz w:val="26"/>
          <w:szCs w:val="26"/>
        </w:rPr>
        <w:t xml:space="preserve"> Закона N 44-ФЗ. Для бюджетных и автономных учреждений </w:t>
      </w:r>
      <w:hyperlink r:id="rId14" w:history="1">
        <w:r w:rsidRPr="00536DEE">
          <w:rPr>
            <w:rFonts w:ascii="Times New Roman" w:hAnsi="Times New Roman" w:cs="Times New Roman"/>
            <w:bCs/>
            <w:sz w:val="26"/>
            <w:szCs w:val="26"/>
          </w:rPr>
          <w:t>Закон</w:t>
        </w:r>
      </w:hyperlink>
      <w:r w:rsidRPr="00536DEE">
        <w:rPr>
          <w:rFonts w:ascii="Times New Roman" w:hAnsi="Times New Roman" w:cs="Times New Roman"/>
          <w:bCs/>
          <w:sz w:val="26"/>
          <w:szCs w:val="26"/>
        </w:rPr>
        <w:t xml:space="preserve"> N 44-ФЗ исключений не </w:t>
      </w:r>
      <w:r w:rsidRPr="00752867">
        <w:rPr>
          <w:rFonts w:ascii="Times New Roman" w:hAnsi="Times New Roman" w:cs="Times New Roman"/>
          <w:bCs/>
          <w:sz w:val="26"/>
          <w:szCs w:val="26"/>
        </w:rPr>
        <w:t>делает.</w:t>
      </w:r>
    </w:p>
    <w:p w:rsidR="00752867" w:rsidRDefault="00752867" w:rsidP="00752867">
      <w:pPr>
        <w:spacing w:after="0" w:line="240" w:lineRule="auto"/>
        <w:jc w:val="both"/>
        <w:rPr>
          <w:rFonts w:ascii="Times New Roman" w:hAnsi="Times New Roman" w:cs="Times New Roman"/>
          <w:b/>
          <w:sz w:val="26"/>
          <w:szCs w:val="26"/>
        </w:rPr>
      </w:pPr>
    </w:p>
    <w:p w:rsidR="00752867" w:rsidRPr="00752867" w:rsidRDefault="00752867" w:rsidP="00752867">
      <w:pPr>
        <w:spacing w:after="0" w:line="240" w:lineRule="auto"/>
        <w:jc w:val="both"/>
        <w:rPr>
          <w:rFonts w:ascii="Times New Roman" w:hAnsi="Times New Roman" w:cs="Times New Roman"/>
          <w:sz w:val="26"/>
          <w:szCs w:val="26"/>
        </w:rPr>
      </w:pPr>
      <w:r w:rsidRPr="00752867">
        <w:rPr>
          <w:rFonts w:ascii="Times New Roman" w:hAnsi="Times New Roman" w:cs="Times New Roman"/>
          <w:b/>
          <w:sz w:val="26"/>
          <w:szCs w:val="26"/>
        </w:rPr>
        <w:t>Вопрос:</w:t>
      </w:r>
      <w:r w:rsidRPr="00752867">
        <w:rPr>
          <w:rFonts w:ascii="Times New Roman" w:hAnsi="Times New Roman" w:cs="Times New Roman"/>
          <w:sz w:val="26"/>
          <w:szCs w:val="26"/>
        </w:rPr>
        <w:t xml:space="preserve"> Какие меры принимает Рязанское УФАС в отношении федеральных торговых сетей, где выявлены факты превышения 25 % объема всех реализованных товаров продовольствия в районах области, где такое есть? Что грозит торговым сетям за такое нарушение?</w:t>
      </w:r>
    </w:p>
    <w:p w:rsidR="00752867" w:rsidRPr="00752867" w:rsidRDefault="00752867" w:rsidP="00752867">
      <w:pPr>
        <w:spacing w:after="0" w:line="240" w:lineRule="auto"/>
        <w:jc w:val="both"/>
        <w:rPr>
          <w:rFonts w:ascii="Times New Roman" w:hAnsi="Times New Roman" w:cs="Times New Roman"/>
          <w:sz w:val="26"/>
          <w:szCs w:val="26"/>
        </w:rPr>
      </w:pPr>
      <w:r w:rsidRPr="00752867">
        <w:rPr>
          <w:rFonts w:ascii="Times New Roman" w:hAnsi="Times New Roman" w:cs="Times New Roman"/>
          <w:b/>
          <w:sz w:val="26"/>
          <w:szCs w:val="26"/>
        </w:rPr>
        <w:t xml:space="preserve">Ответ: </w:t>
      </w:r>
      <w:proofErr w:type="gramStart"/>
      <w:r w:rsidRPr="00752867">
        <w:rPr>
          <w:rFonts w:ascii="Times New Roman" w:hAnsi="Times New Roman" w:cs="Times New Roman"/>
          <w:sz w:val="26"/>
          <w:szCs w:val="26"/>
        </w:rPr>
        <w:t>В соответствии  с частью 1 статьи 14 Федерального закона от 28.12.2009 N 381-ФЗ (ред. от 03.07.2016) «Об основах государственного регулирования торговой деятельности в Российской Федерации» (далее – Закон о торговле) хозяйствующий субъект, который осуществляет розничную торговлю продовольственными товарами посредством организации торговой сети (за исключением сельскохозяйственного потребительского кооператива, организации потребительской кооперации) и доля которого превышает двадцать пять процентов объема всех реализованных продовольственных</w:t>
      </w:r>
      <w:proofErr w:type="gramEnd"/>
      <w:r w:rsidRPr="00752867">
        <w:rPr>
          <w:rFonts w:ascii="Times New Roman" w:hAnsi="Times New Roman" w:cs="Times New Roman"/>
          <w:sz w:val="26"/>
          <w:szCs w:val="26"/>
        </w:rPr>
        <w:t xml:space="preserve"> </w:t>
      </w:r>
      <w:proofErr w:type="gramStart"/>
      <w:r w:rsidRPr="00752867">
        <w:rPr>
          <w:rFonts w:ascii="Times New Roman" w:hAnsi="Times New Roman" w:cs="Times New Roman"/>
          <w:sz w:val="26"/>
          <w:szCs w:val="26"/>
        </w:rPr>
        <w:t>товаров в денежном выражении за предыдущий финансовый год в границах субъекта Российской Федерации, в том числе в границах города федерального значения Москвы или Санкт-Петербурга, в границах муниципального района, городского округа, не вправе приобретать или арендовать в границах соответствующего административно-территориального образования дополнительную площадь торговых объектов для осуществления торговой деятельности по любым основаниям, в том числе в результате введения в эксплуатацию торговых</w:t>
      </w:r>
      <w:proofErr w:type="gramEnd"/>
      <w:r w:rsidRPr="00752867">
        <w:rPr>
          <w:rFonts w:ascii="Times New Roman" w:hAnsi="Times New Roman" w:cs="Times New Roman"/>
          <w:sz w:val="26"/>
          <w:szCs w:val="26"/>
        </w:rPr>
        <w:t xml:space="preserve"> объектов, участия в торгах, проводимых в целях их приобретения.</w:t>
      </w:r>
      <w:r>
        <w:rPr>
          <w:rFonts w:ascii="Times New Roman" w:hAnsi="Times New Roman" w:cs="Times New Roman"/>
          <w:sz w:val="26"/>
          <w:szCs w:val="26"/>
        </w:rPr>
        <w:t xml:space="preserve"> </w:t>
      </w:r>
      <w:r w:rsidRPr="00752867">
        <w:rPr>
          <w:rFonts w:ascii="Times New Roman" w:hAnsi="Times New Roman" w:cs="Times New Roman"/>
          <w:sz w:val="26"/>
          <w:szCs w:val="26"/>
        </w:rPr>
        <w:t>В соответствии с частью 2 статьи 14 Закона о торговле сделка, совершенная с нарушением предусмотренных частью 1 настоящей статьи требований, ничтожна. Требование о применении последствий недействительности такой сделки может быть предъявлено в суд любым заинтересованным лицом.</w:t>
      </w:r>
    </w:p>
    <w:p w:rsidR="00752867" w:rsidRPr="00752867" w:rsidRDefault="00752867" w:rsidP="00752867">
      <w:pPr>
        <w:spacing w:after="0" w:line="240" w:lineRule="auto"/>
        <w:ind w:firstLine="709"/>
        <w:jc w:val="both"/>
        <w:rPr>
          <w:rFonts w:ascii="Times New Roman" w:hAnsi="Times New Roman" w:cs="Times New Roman"/>
          <w:sz w:val="26"/>
          <w:szCs w:val="26"/>
        </w:rPr>
      </w:pPr>
      <w:proofErr w:type="gramStart"/>
      <w:r w:rsidRPr="00752867">
        <w:rPr>
          <w:rFonts w:ascii="Times New Roman" w:hAnsi="Times New Roman" w:cs="Times New Roman"/>
          <w:sz w:val="26"/>
          <w:szCs w:val="26"/>
        </w:rPr>
        <w:t>Рязанским УФАС торговые сети поставлены в известность о том, что в тех муниципальных районах, где доля розничного товарооборота торговой сети превышает 25 %, они не вправе приобретать или арендовать в границах соответствующего административно-территориального образования дополнительную площадь торговых объектов для осуществления торговой деятельности по любым основаниям, в том числе в результате введения в эксплуатацию торговых объектов, участия в торгах, проводимых в целях</w:t>
      </w:r>
      <w:proofErr w:type="gramEnd"/>
      <w:r w:rsidRPr="00752867">
        <w:rPr>
          <w:rFonts w:ascii="Times New Roman" w:hAnsi="Times New Roman" w:cs="Times New Roman"/>
          <w:sz w:val="26"/>
          <w:szCs w:val="26"/>
        </w:rPr>
        <w:t xml:space="preserve"> их приобретения.</w:t>
      </w:r>
    </w:p>
    <w:p w:rsidR="00536DEE" w:rsidRPr="00752867" w:rsidRDefault="00536DEE" w:rsidP="00752867">
      <w:pPr>
        <w:autoSpaceDE w:val="0"/>
        <w:autoSpaceDN w:val="0"/>
        <w:adjustRightInd w:val="0"/>
        <w:spacing w:after="0" w:line="240" w:lineRule="auto"/>
        <w:jc w:val="both"/>
        <w:rPr>
          <w:rFonts w:ascii="Times New Roman" w:hAnsi="Times New Roman" w:cs="Times New Roman"/>
          <w:sz w:val="26"/>
          <w:szCs w:val="26"/>
        </w:rPr>
      </w:pPr>
    </w:p>
    <w:sectPr w:rsidR="00536DEE" w:rsidRPr="007528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52FFE"/>
    <w:multiLevelType w:val="hybridMultilevel"/>
    <w:tmpl w:val="6368F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4228BE"/>
    <w:multiLevelType w:val="hybridMultilevel"/>
    <w:tmpl w:val="9A82E9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EEC42FB"/>
    <w:multiLevelType w:val="hybridMultilevel"/>
    <w:tmpl w:val="27F8BF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C73"/>
    <w:rsid w:val="002410E5"/>
    <w:rsid w:val="002C0C73"/>
    <w:rsid w:val="00536DEE"/>
    <w:rsid w:val="00752867"/>
    <w:rsid w:val="007873E7"/>
    <w:rsid w:val="008D1C38"/>
    <w:rsid w:val="00923566"/>
    <w:rsid w:val="00AD396C"/>
    <w:rsid w:val="00AE1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C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0C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C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0C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719747">
      <w:bodyDiv w:val="1"/>
      <w:marLeft w:val="0"/>
      <w:marRight w:val="0"/>
      <w:marTop w:val="0"/>
      <w:marBottom w:val="0"/>
      <w:divBdr>
        <w:top w:val="none" w:sz="0" w:space="0" w:color="auto"/>
        <w:left w:val="none" w:sz="0" w:space="0" w:color="auto"/>
        <w:bottom w:val="none" w:sz="0" w:space="0" w:color="auto"/>
        <w:right w:val="none" w:sz="0" w:space="0" w:color="auto"/>
      </w:divBdr>
    </w:div>
    <w:div w:id="835614777">
      <w:bodyDiv w:val="1"/>
      <w:marLeft w:val="0"/>
      <w:marRight w:val="0"/>
      <w:marTop w:val="0"/>
      <w:marBottom w:val="0"/>
      <w:divBdr>
        <w:top w:val="none" w:sz="0" w:space="0" w:color="auto"/>
        <w:left w:val="none" w:sz="0" w:space="0" w:color="auto"/>
        <w:bottom w:val="none" w:sz="0" w:space="0" w:color="auto"/>
        <w:right w:val="none" w:sz="0" w:space="0" w:color="auto"/>
      </w:divBdr>
    </w:div>
    <w:div w:id="1151211173">
      <w:bodyDiv w:val="1"/>
      <w:marLeft w:val="0"/>
      <w:marRight w:val="0"/>
      <w:marTop w:val="0"/>
      <w:marBottom w:val="0"/>
      <w:divBdr>
        <w:top w:val="none" w:sz="0" w:space="0" w:color="auto"/>
        <w:left w:val="none" w:sz="0" w:space="0" w:color="auto"/>
        <w:bottom w:val="none" w:sz="0" w:space="0" w:color="auto"/>
        <w:right w:val="none" w:sz="0" w:space="0" w:color="auto"/>
      </w:divBdr>
    </w:div>
    <w:div w:id="204802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F3338629E25E112FECF2EE3F7916204BA5F00A13C8FE2310861F7C45C46995BA0B4C5A04428768V3SBN" TargetMode="External"/><Relationship Id="rId13" Type="http://schemas.openxmlformats.org/officeDocument/2006/relationships/hyperlink" Target="consultantplus://offline/ref=E50AB0ECBDA1E7CE4C7EABAD20DE987007AFF695DB4DD17AC3B157A1F7E6634FD394A9E95863141C6BOAF" TargetMode="External"/><Relationship Id="rId3" Type="http://schemas.microsoft.com/office/2007/relationships/stylesWithEffects" Target="stylesWithEffects.xml"/><Relationship Id="rId7" Type="http://schemas.openxmlformats.org/officeDocument/2006/relationships/hyperlink" Target="consultantplus://offline/ref=A8E7AC747229EEA6D0630460AB1DA92EC27EBDE1DD41389B68B32CBDA17BBA59A34CD3330898AFDCK9l1N" TargetMode="External"/><Relationship Id="rId12" Type="http://schemas.openxmlformats.org/officeDocument/2006/relationships/hyperlink" Target="consultantplus://offline/ref=7CF3338629E25E112FECF2EE3F7916204BA5F00A13C8FE2310861F7C45C46995BA0B4C5A04428768V3S5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A8E7AC747229EEA6D0630460AB1DA92EC27EBDE1DD41389B68B32CBDA17BBA59A34CD3330898AFD9K9l5N" TargetMode="External"/><Relationship Id="rId11" Type="http://schemas.openxmlformats.org/officeDocument/2006/relationships/hyperlink" Target="consultantplus://offline/ref=7CF3338629E25E112FECF2EE3F7916204BA5F00A13C8FE2310861F7C45C46995BA0B4C5A04428768V3S5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CF3338629E25E112FECF2EE3F7916204BA5F00A13C8FE2310861F7C45C46995BA0B4C5A0442876BV3S0N" TargetMode="External"/><Relationship Id="rId4" Type="http://schemas.openxmlformats.org/officeDocument/2006/relationships/settings" Target="settings.xml"/><Relationship Id="rId9" Type="http://schemas.openxmlformats.org/officeDocument/2006/relationships/hyperlink" Target="consultantplus://offline/ref=7CF3338629E25E112FECF2EE3F7916204BA5F00A13C8FE2310861F7C45C46995BA0B4C5A04428768V3S5N" TargetMode="External"/><Relationship Id="rId14" Type="http://schemas.openxmlformats.org/officeDocument/2006/relationships/hyperlink" Target="consultantplus://offline/ref=E50AB0ECBDA1E7CE4C7EABAD20DE987007AFF695DB4DD17AC3B157A1F76EO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2828</Words>
  <Characters>16125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Мордвинова Екатерина Вячеславовна</dc:creator>
  <cp:lastModifiedBy>Мордвинова Екатерина Вячеславовна</cp:lastModifiedBy>
  <cp:revision>6</cp:revision>
  <dcterms:created xsi:type="dcterms:W3CDTF">2017-12-22T07:12:00Z</dcterms:created>
  <dcterms:modified xsi:type="dcterms:W3CDTF">2017-12-26T10:34:00Z</dcterms:modified>
</cp:coreProperties>
</file>